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A25F9" w:rsidRPr="000D6F43" w:rsidRDefault="005A5B5E" w:rsidP="00CE7FCD">
      <w:pPr>
        <w:pStyle w:val="Title"/>
        <w:rPr>
          <w:rFonts w:ascii="Arial Narrow" w:hAnsi="Arial Narrow"/>
          <w:sz w:val="40"/>
        </w:rPr>
      </w:pPr>
      <w:bookmarkStart w:id="0" w:name="_GoBack"/>
      <w:bookmarkEnd w:id="0"/>
      <w:r>
        <w:rPr>
          <w:rFonts w:ascii="Arial Narrow" w:hAnsi="Arial Narrow"/>
          <w:sz w:val="40"/>
        </w:rPr>
        <w:t>202</w:t>
      </w:r>
      <w:r w:rsidR="0015372D">
        <w:rPr>
          <w:rFonts w:ascii="Arial Narrow" w:hAnsi="Arial Narrow"/>
          <w:sz w:val="40"/>
        </w:rPr>
        <w:t>1</w:t>
      </w:r>
      <w:r w:rsidR="009E06CC" w:rsidRPr="000D6F43">
        <w:rPr>
          <w:rFonts w:ascii="Arial Narrow" w:hAnsi="Arial Narrow"/>
          <w:sz w:val="40"/>
        </w:rPr>
        <w:t xml:space="preserve"> Annual Report</w:t>
      </w:r>
      <w:r w:rsidR="00EA25F9" w:rsidRPr="000D6F43">
        <w:rPr>
          <w:rFonts w:ascii="Arial Narrow" w:hAnsi="Arial Narrow"/>
          <w:sz w:val="40"/>
        </w:rPr>
        <w:t xml:space="preserve"> on the Performance of the Massachusetts Health Care System</w:t>
      </w:r>
    </w:p>
    <w:p w:rsidR="00B116D5" w:rsidRPr="000D6F43" w:rsidRDefault="002A2AF4" w:rsidP="00CE7FCD">
      <w:pPr>
        <w:pStyle w:val="Title"/>
        <w:rPr>
          <w:rFonts w:ascii="Arial Narrow" w:hAnsi="Arial Narrow"/>
          <w:sz w:val="32"/>
          <w:szCs w:val="40"/>
        </w:rPr>
      </w:pPr>
      <w:r w:rsidRPr="000D6F43">
        <w:rPr>
          <w:rFonts w:ascii="Arial Narrow" w:hAnsi="Arial Narrow"/>
          <w:sz w:val="32"/>
          <w:szCs w:val="40"/>
        </w:rPr>
        <w:t>Commercial Insurance Dataset: Release Notes</w:t>
      </w:r>
    </w:p>
    <w:p w:rsidR="00B116D5" w:rsidRPr="000D6F43" w:rsidRDefault="00B116D5">
      <w:pPr>
        <w:rPr>
          <w:rFonts w:ascii="Arial Narrow" w:hAnsi="Arial Narrow"/>
          <w:i/>
        </w:rPr>
      </w:pPr>
      <w:r w:rsidRPr="000D6F43">
        <w:rPr>
          <w:rFonts w:ascii="Arial Narrow" w:hAnsi="Arial Narrow"/>
          <w:i/>
        </w:rPr>
        <w:t>Updated</w:t>
      </w:r>
      <w:r w:rsidR="00417B54" w:rsidRPr="000D6F43">
        <w:rPr>
          <w:rFonts w:ascii="Arial Narrow" w:hAnsi="Arial Narrow"/>
          <w:i/>
        </w:rPr>
        <w:t xml:space="preserve"> </w:t>
      </w:r>
      <w:r w:rsidR="005A5B5E">
        <w:rPr>
          <w:rFonts w:ascii="Arial Narrow" w:hAnsi="Arial Narrow"/>
          <w:i/>
        </w:rPr>
        <w:t>1/2</w:t>
      </w:r>
      <w:r w:rsidR="00D01D9E">
        <w:rPr>
          <w:rFonts w:ascii="Arial Narrow" w:hAnsi="Arial Narrow"/>
          <w:i/>
        </w:rPr>
        <w:t>8</w:t>
      </w:r>
      <w:r w:rsidR="005A5B5E">
        <w:rPr>
          <w:rFonts w:ascii="Arial Narrow" w:hAnsi="Arial Narrow"/>
          <w:i/>
        </w:rPr>
        <w:t>/2021</w:t>
      </w:r>
    </w:p>
    <w:p w:rsidR="00223E34" w:rsidRPr="000D6F43" w:rsidRDefault="00223E34" w:rsidP="00CE7FCD">
      <w:pPr>
        <w:pStyle w:val="Heading1"/>
        <w:rPr>
          <w:rFonts w:ascii="Arial Narrow" w:hAnsi="Arial Narrow"/>
        </w:rPr>
      </w:pPr>
      <w:r w:rsidRPr="000D6F43">
        <w:rPr>
          <w:rFonts w:ascii="Arial Narrow" w:hAnsi="Arial Narrow"/>
        </w:rPr>
        <w:t>Introduction</w:t>
      </w:r>
    </w:p>
    <w:p w:rsidR="00B8052D" w:rsidRPr="000D6F43" w:rsidRDefault="00B8052D" w:rsidP="000D6F43">
      <w:pPr>
        <w:rPr>
          <w:rFonts w:ascii="Arial Narrow" w:hAnsi="Arial Narrow"/>
        </w:rPr>
      </w:pPr>
      <w:r w:rsidRPr="000D6F43">
        <w:rPr>
          <w:rFonts w:ascii="Arial Narrow" w:hAnsi="Arial Narrow"/>
        </w:rPr>
        <w:t>These release notes</w:t>
      </w:r>
      <w:r w:rsidR="00223E34" w:rsidRPr="000D6F43">
        <w:rPr>
          <w:rFonts w:ascii="Arial Narrow" w:hAnsi="Arial Narrow"/>
        </w:rPr>
        <w:t xml:space="preserve"> provide information for users of the Center for Health Information</w:t>
      </w:r>
      <w:r w:rsidR="00307866">
        <w:rPr>
          <w:rFonts w:ascii="Arial Narrow" w:hAnsi="Arial Narrow"/>
        </w:rPr>
        <w:t xml:space="preserve"> and Analysis</w:t>
      </w:r>
      <w:r w:rsidR="00223E34" w:rsidRPr="000D6F43">
        <w:rPr>
          <w:rFonts w:ascii="Arial Narrow" w:hAnsi="Arial Narrow"/>
        </w:rPr>
        <w:t>’s (CHIA</w:t>
      </w:r>
      <w:r w:rsidR="00307866">
        <w:rPr>
          <w:rFonts w:ascii="Arial Narrow" w:hAnsi="Arial Narrow"/>
        </w:rPr>
        <w:t>’s</w:t>
      </w:r>
      <w:r w:rsidR="00AC2FCE">
        <w:rPr>
          <w:rFonts w:ascii="Arial Narrow" w:hAnsi="Arial Narrow"/>
        </w:rPr>
        <w:t>) 20</w:t>
      </w:r>
      <w:r w:rsidR="005A5B5E">
        <w:rPr>
          <w:rFonts w:ascii="Arial Narrow" w:hAnsi="Arial Narrow"/>
        </w:rPr>
        <w:t>2</w:t>
      </w:r>
      <w:r w:rsidR="00710DE5">
        <w:rPr>
          <w:rFonts w:ascii="Arial Narrow" w:hAnsi="Arial Narrow"/>
        </w:rPr>
        <w:t>1</w:t>
      </w:r>
      <w:r w:rsidR="00223E34" w:rsidRPr="000D6F43">
        <w:rPr>
          <w:rFonts w:ascii="Arial Narrow" w:hAnsi="Arial Narrow"/>
        </w:rPr>
        <w:t xml:space="preserve"> </w:t>
      </w:r>
      <w:r w:rsidRPr="000D6F43">
        <w:rPr>
          <w:rFonts w:ascii="Arial Narrow" w:hAnsi="Arial Narrow"/>
        </w:rPr>
        <w:t>commercial insurance dataset</w:t>
      </w:r>
      <w:r w:rsidR="00223E34" w:rsidRPr="000D6F43">
        <w:rPr>
          <w:rFonts w:ascii="Arial Narrow" w:hAnsi="Arial Narrow"/>
        </w:rPr>
        <w:t xml:space="preserve">. This dataset </w:t>
      </w:r>
      <w:r w:rsidR="003070F1" w:rsidRPr="000D6F43">
        <w:rPr>
          <w:rFonts w:ascii="Arial Narrow" w:hAnsi="Arial Narrow"/>
        </w:rPr>
        <w:t xml:space="preserve">was used for CHIA’s </w:t>
      </w:r>
      <w:r w:rsidR="00AC2FCE">
        <w:rPr>
          <w:rFonts w:ascii="Arial Narrow" w:hAnsi="Arial Narrow"/>
          <w:i/>
        </w:rPr>
        <w:t>20</w:t>
      </w:r>
      <w:r w:rsidR="005A5B5E">
        <w:rPr>
          <w:rFonts w:ascii="Arial Narrow" w:hAnsi="Arial Narrow"/>
          <w:i/>
        </w:rPr>
        <w:t>2</w:t>
      </w:r>
      <w:r w:rsidR="0015372D">
        <w:rPr>
          <w:rFonts w:ascii="Arial Narrow" w:hAnsi="Arial Narrow"/>
          <w:i/>
        </w:rPr>
        <w:t>1</w:t>
      </w:r>
      <w:r w:rsidR="003070F1" w:rsidRPr="000D6F43">
        <w:rPr>
          <w:rFonts w:ascii="Arial Narrow" w:hAnsi="Arial Narrow"/>
          <w:i/>
        </w:rPr>
        <w:t xml:space="preserve"> Annual Report on the Performance of the Massachusetts Health Care System</w:t>
      </w:r>
      <w:r w:rsidR="003070F1" w:rsidRPr="000D6F43">
        <w:rPr>
          <w:rFonts w:ascii="Arial Narrow" w:hAnsi="Arial Narrow"/>
        </w:rPr>
        <w:t xml:space="preserve"> and specifically </w:t>
      </w:r>
      <w:r w:rsidR="00223E34" w:rsidRPr="000D6F43">
        <w:rPr>
          <w:rFonts w:ascii="Arial Narrow" w:hAnsi="Arial Narrow"/>
        </w:rPr>
        <w:t xml:space="preserve">underlies the analysis presented in the </w:t>
      </w:r>
      <w:r w:rsidR="003070F1" w:rsidRPr="000D6F43">
        <w:rPr>
          <w:rFonts w:ascii="Arial Narrow" w:hAnsi="Arial Narrow"/>
        </w:rPr>
        <w:t xml:space="preserve">report’s </w:t>
      </w:r>
      <w:r w:rsidR="00223E34" w:rsidRPr="000D6F43">
        <w:rPr>
          <w:rFonts w:ascii="Arial Narrow" w:hAnsi="Arial Narrow"/>
        </w:rPr>
        <w:t xml:space="preserve">following chapters: Private Commercial Contract Enrollment, Private Commercial </w:t>
      </w:r>
      <w:r w:rsidR="00AC2FCE">
        <w:rPr>
          <w:rFonts w:ascii="Arial Narrow" w:hAnsi="Arial Narrow"/>
        </w:rPr>
        <w:t>Premiums</w:t>
      </w:r>
      <w:r w:rsidR="005A5B5E">
        <w:rPr>
          <w:rFonts w:ascii="Arial Narrow" w:hAnsi="Arial Narrow"/>
        </w:rPr>
        <w:t xml:space="preserve">, and </w:t>
      </w:r>
      <w:r w:rsidR="00AC2FCE">
        <w:rPr>
          <w:rFonts w:ascii="Arial Narrow" w:hAnsi="Arial Narrow"/>
        </w:rPr>
        <w:t xml:space="preserve">Private Commercial </w:t>
      </w:r>
      <w:r w:rsidR="00223E34" w:rsidRPr="000D6F43">
        <w:rPr>
          <w:rFonts w:ascii="Arial Narrow" w:hAnsi="Arial Narrow"/>
        </w:rPr>
        <w:t>Member Cost-Sharing</w:t>
      </w:r>
      <w:r w:rsidR="005A5B5E">
        <w:rPr>
          <w:rFonts w:ascii="Arial Narrow" w:hAnsi="Arial Narrow"/>
        </w:rPr>
        <w:t>.</w:t>
      </w:r>
      <w:r w:rsidR="00223E34" w:rsidRPr="000D6F43">
        <w:rPr>
          <w:rFonts w:ascii="Arial Narrow" w:hAnsi="Arial Narrow"/>
        </w:rPr>
        <w:t xml:space="preserve"> </w:t>
      </w:r>
    </w:p>
    <w:p w:rsidR="00223E34" w:rsidRPr="000D6F43" w:rsidRDefault="00B8052D" w:rsidP="000D6F43">
      <w:pPr>
        <w:rPr>
          <w:rFonts w:ascii="Arial Narrow" w:hAnsi="Arial Narrow"/>
        </w:rPr>
      </w:pPr>
      <w:r w:rsidRPr="000D6F43">
        <w:rPr>
          <w:rFonts w:ascii="Arial Narrow" w:hAnsi="Arial Narrow"/>
        </w:rPr>
        <w:t xml:space="preserve">CHIA collected </w:t>
      </w:r>
      <w:r w:rsidR="003070F1" w:rsidRPr="000D6F43">
        <w:rPr>
          <w:rFonts w:ascii="Arial Narrow" w:hAnsi="Arial Narrow"/>
        </w:rPr>
        <w:t xml:space="preserve">and aggregated </w:t>
      </w:r>
      <w:r w:rsidRPr="000D6F43">
        <w:rPr>
          <w:rFonts w:ascii="Arial Narrow" w:hAnsi="Arial Narrow"/>
        </w:rPr>
        <w:t>data from payers with at least 50,000 Massachusetts private commercial plan members in accordance with 957 CMR 10.00</w:t>
      </w:r>
      <w:r w:rsidR="00BA62D7" w:rsidRPr="000D6F43">
        <w:rPr>
          <w:rFonts w:ascii="Arial Narrow" w:hAnsi="Arial Narrow"/>
        </w:rPr>
        <w:t xml:space="preserve"> and performed a number of measures to assess the quality of the data submitted, including comparing it to prior year submissions as well as other external sources.</w:t>
      </w:r>
      <w:r w:rsidR="003070F1" w:rsidRPr="000D6F43">
        <w:rPr>
          <w:rFonts w:ascii="Arial Narrow" w:hAnsi="Arial Narrow"/>
        </w:rPr>
        <w:t xml:space="preserve"> CHIA did not conduct an audit of the submitted data, however, so data errors or anomalies may exist in the dataset. At the end of this document is a listing of known data issues that were not resolved prior to the publication of CHIA’s </w:t>
      </w:r>
      <w:r w:rsidR="003070F1" w:rsidRPr="000D6F43">
        <w:rPr>
          <w:rFonts w:ascii="Arial Narrow" w:hAnsi="Arial Narrow"/>
          <w:i/>
        </w:rPr>
        <w:t>Annual Report</w:t>
      </w:r>
      <w:r w:rsidR="003070F1" w:rsidRPr="000D6F43">
        <w:rPr>
          <w:rFonts w:ascii="Arial Narrow" w:hAnsi="Arial Narrow"/>
        </w:rPr>
        <w:t xml:space="preserve">. </w:t>
      </w:r>
      <w:r w:rsidRPr="000D6F43">
        <w:rPr>
          <w:rFonts w:ascii="Arial Narrow" w:hAnsi="Arial Narrow"/>
        </w:rPr>
        <w:t xml:space="preserve">For more information about the data collected as part of CHIA’s Annual Premiums Data Request, see the </w:t>
      </w:r>
      <w:hyperlink r:id="rId8" w:history="1">
        <w:r w:rsidRPr="000D6F43">
          <w:rPr>
            <w:rStyle w:val="Hyperlink"/>
            <w:rFonts w:ascii="Arial Narrow" w:hAnsi="Arial Narrow"/>
          </w:rPr>
          <w:t>Data Submission Manual</w:t>
        </w:r>
      </w:hyperlink>
      <w:r w:rsidRPr="000D6F43">
        <w:rPr>
          <w:rFonts w:ascii="Arial Narrow" w:hAnsi="Arial Narrow"/>
        </w:rPr>
        <w:t>.</w:t>
      </w:r>
    </w:p>
    <w:p w:rsidR="00223E34" w:rsidRPr="000D6F43" w:rsidRDefault="00223E34" w:rsidP="000D6F43">
      <w:pPr>
        <w:pStyle w:val="Heading1"/>
        <w:tabs>
          <w:tab w:val="left" w:pos="8745"/>
        </w:tabs>
        <w:rPr>
          <w:rFonts w:ascii="Arial Narrow" w:hAnsi="Arial Narrow"/>
        </w:rPr>
      </w:pPr>
      <w:r w:rsidRPr="000D6F43">
        <w:rPr>
          <w:rFonts w:ascii="Arial Narrow" w:hAnsi="Arial Narrow"/>
          <w:b w:val="0"/>
          <w:bCs w:val="0"/>
        </w:rPr>
        <w:t xml:space="preserve">Overview </w:t>
      </w:r>
      <w:r w:rsidR="00CE7FCD" w:rsidRPr="000D6F43">
        <w:rPr>
          <w:rFonts w:ascii="Arial Narrow" w:hAnsi="Arial Narrow"/>
          <w:b w:val="0"/>
          <w:bCs w:val="0"/>
        </w:rPr>
        <w:t>of Dataset</w:t>
      </w:r>
      <w:r w:rsidR="003070F1" w:rsidRPr="000D6F43">
        <w:rPr>
          <w:rFonts w:ascii="Arial Narrow" w:hAnsi="Arial Narrow"/>
        </w:rPr>
        <w:tab/>
      </w:r>
    </w:p>
    <w:p w:rsidR="00CE7FCD" w:rsidRPr="000D6F43" w:rsidRDefault="00B8052D" w:rsidP="00CE7FCD">
      <w:pPr>
        <w:rPr>
          <w:rFonts w:ascii="Arial Narrow" w:hAnsi="Arial Narrow"/>
        </w:rPr>
      </w:pPr>
      <w:r w:rsidRPr="000D6F43">
        <w:rPr>
          <w:rFonts w:ascii="Arial Narrow" w:hAnsi="Arial Narrow"/>
        </w:rPr>
        <w:t xml:space="preserve">The commercial insurance </w:t>
      </w:r>
      <w:r w:rsidR="00753A1D" w:rsidRPr="000D6F43">
        <w:rPr>
          <w:rFonts w:ascii="Arial Narrow" w:hAnsi="Arial Narrow"/>
        </w:rPr>
        <w:t xml:space="preserve">dataset contains enrollment and financial data for private commercial health insurance </w:t>
      </w:r>
      <w:r w:rsidR="00FC67D3" w:rsidRPr="000D6F43">
        <w:rPr>
          <w:rFonts w:ascii="Arial Narrow" w:hAnsi="Arial Narrow"/>
        </w:rPr>
        <w:t>plans</w:t>
      </w:r>
      <w:r w:rsidR="00CE7FCD" w:rsidRPr="000D6F43">
        <w:rPr>
          <w:rFonts w:ascii="Arial Narrow" w:hAnsi="Arial Narrow"/>
        </w:rPr>
        <w:t xml:space="preserve"> effective between 201</w:t>
      </w:r>
      <w:r w:rsidR="008409A0">
        <w:rPr>
          <w:rFonts w:ascii="Arial Narrow" w:hAnsi="Arial Narrow"/>
        </w:rPr>
        <w:t>7</w:t>
      </w:r>
      <w:r w:rsidR="00AC2FCE">
        <w:rPr>
          <w:rFonts w:ascii="Arial Narrow" w:hAnsi="Arial Narrow"/>
        </w:rPr>
        <w:t xml:space="preserve"> and 201</w:t>
      </w:r>
      <w:r w:rsidR="008409A0">
        <w:rPr>
          <w:rFonts w:ascii="Arial Narrow" w:hAnsi="Arial Narrow"/>
        </w:rPr>
        <w:t>9</w:t>
      </w:r>
      <w:r w:rsidR="00CE7FCD" w:rsidRPr="000D6F43">
        <w:rPr>
          <w:rFonts w:ascii="Arial Narrow" w:hAnsi="Arial Narrow"/>
        </w:rPr>
        <w:t xml:space="preserve"> and</w:t>
      </w:r>
      <w:r w:rsidR="000753CA" w:rsidRPr="000D6F43">
        <w:rPr>
          <w:rFonts w:ascii="Arial Narrow" w:hAnsi="Arial Narrow"/>
        </w:rPr>
        <w:t xml:space="preserve"> </w:t>
      </w:r>
      <w:r w:rsidR="00FC67D3" w:rsidRPr="000D6F43">
        <w:rPr>
          <w:rFonts w:ascii="Arial Narrow" w:hAnsi="Arial Narrow"/>
        </w:rPr>
        <w:t xml:space="preserve">sitused in </w:t>
      </w:r>
      <w:r w:rsidR="005932C3" w:rsidRPr="000D6F43">
        <w:rPr>
          <w:rFonts w:ascii="Arial Narrow" w:hAnsi="Arial Narrow"/>
        </w:rPr>
        <w:t>Massachusetts</w:t>
      </w:r>
      <w:r w:rsidR="008B4CC6" w:rsidRPr="000D6F43">
        <w:rPr>
          <w:rFonts w:ascii="Arial Narrow" w:hAnsi="Arial Narrow"/>
        </w:rPr>
        <w:t xml:space="preserve"> (includes</w:t>
      </w:r>
      <w:r w:rsidR="000753CA" w:rsidRPr="000D6F43">
        <w:rPr>
          <w:rFonts w:ascii="Arial Narrow" w:hAnsi="Arial Narrow"/>
        </w:rPr>
        <w:t xml:space="preserve"> non-Massachusetts residents</w:t>
      </w:r>
      <w:r w:rsidR="008B4CC6" w:rsidRPr="000D6F43">
        <w:rPr>
          <w:rFonts w:ascii="Arial Narrow" w:hAnsi="Arial Narrow"/>
        </w:rPr>
        <w:t>)</w:t>
      </w:r>
      <w:r w:rsidR="00753A1D" w:rsidRPr="000D6F43">
        <w:rPr>
          <w:rFonts w:ascii="Arial Narrow" w:hAnsi="Arial Narrow"/>
        </w:rPr>
        <w:t>.</w:t>
      </w:r>
      <w:r w:rsidR="00CE7FCD" w:rsidRPr="000D6F43">
        <w:rPr>
          <w:rFonts w:ascii="Arial Narrow" w:hAnsi="Arial Narrow"/>
        </w:rPr>
        <w:t xml:space="preserve"> </w:t>
      </w:r>
    </w:p>
    <w:p w:rsidR="00FC67D3" w:rsidRPr="000D6F43" w:rsidRDefault="00FC67D3" w:rsidP="00CE7FCD">
      <w:pPr>
        <w:rPr>
          <w:rFonts w:ascii="Arial Narrow" w:hAnsi="Arial Narrow"/>
        </w:rPr>
      </w:pPr>
      <w:r w:rsidRPr="000D6F43">
        <w:rPr>
          <w:rFonts w:ascii="Arial Narrow" w:hAnsi="Arial Narrow"/>
        </w:rPr>
        <w:t>This dataset contains two data tables</w:t>
      </w:r>
      <w:r w:rsidR="00B8052D" w:rsidRPr="000D6F43">
        <w:rPr>
          <w:rFonts w:ascii="Arial Narrow" w:hAnsi="Arial Narrow"/>
        </w:rPr>
        <w:t xml:space="preserve">: </w:t>
      </w:r>
      <w:r w:rsidR="005932C3" w:rsidRPr="000D6F43">
        <w:rPr>
          <w:rFonts w:ascii="Arial Narrow" w:hAnsi="Arial Narrow"/>
        </w:rPr>
        <w:t>“</w:t>
      </w:r>
      <w:r w:rsidRPr="000D6F43">
        <w:rPr>
          <w:rFonts w:ascii="Arial Narrow" w:hAnsi="Arial Narrow"/>
        </w:rPr>
        <w:t>Financial x Prod</w:t>
      </w:r>
      <w:r w:rsidR="005932C3" w:rsidRPr="000D6F43">
        <w:rPr>
          <w:rFonts w:ascii="Arial Narrow" w:hAnsi="Arial Narrow"/>
        </w:rPr>
        <w:t>”</w:t>
      </w:r>
      <w:r w:rsidRPr="000D6F43">
        <w:rPr>
          <w:rFonts w:ascii="Arial Narrow" w:hAnsi="Arial Narrow"/>
        </w:rPr>
        <w:t xml:space="preserve"> and </w:t>
      </w:r>
      <w:r w:rsidR="005932C3" w:rsidRPr="000D6F43">
        <w:rPr>
          <w:rFonts w:ascii="Arial Narrow" w:hAnsi="Arial Narrow"/>
        </w:rPr>
        <w:t>“</w:t>
      </w:r>
      <w:r w:rsidRPr="000D6F43">
        <w:rPr>
          <w:rFonts w:ascii="Arial Narrow" w:hAnsi="Arial Narrow"/>
        </w:rPr>
        <w:t>Financial x Ben</w:t>
      </w:r>
      <w:r w:rsidR="005932C3" w:rsidRPr="000D6F43">
        <w:rPr>
          <w:rFonts w:ascii="Arial Narrow" w:hAnsi="Arial Narrow"/>
        </w:rPr>
        <w:t>”</w:t>
      </w:r>
      <w:r w:rsidRPr="000D6F43">
        <w:rPr>
          <w:rFonts w:ascii="Arial Narrow" w:hAnsi="Arial Narrow"/>
        </w:rPr>
        <w:t xml:space="preserve">. Both data tables contain member months and financial data aggregated by payer entity, funding type, market sector, and year. In addition to these variables, the Financial x Prod table </w:t>
      </w:r>
      <w:r w:rsidR="000753CA" w:rsidRPr="000D6F43">
        <w:rPr>
          <w:rFonts w:ascii="Arial Narrow" w:hAnsi="Arial Narrow"/>
        </w:rPr>
        <w:t xml:space="preserve">segments enrollment and financial data by Product Type (HMO, PPO, POS, Other), and the Financial x Ben table segments data by Benefit Design Type (HDHP, Limited, Tiered). Product Type categories are mutually exclusive while Benefit Design Types are not </w:t>
      </w:r>
      <w:r w:rsidR="005932C3" w:rsidRPr="000D6F43">
        <w:rPr>
          <w:rFonts w:ascii="Arial Narrow" w:hAnsi="Arial Narrow"/>
        </w:rPr>
        <w:t>(</w:t>
      </w:r>
      <w:r w:rsidR="000753CA" w:rsidRPr="000D6F43">
        <w:rPr>
          <w:rFonts w:ascii="Arial Narrow" w:hAnsi="Arial Narrow"/>
        </w:rPr>
        <w:t>i.e., a</w:t>
      </w:r>
      <w:r w:rsidR="00341B0D" w:rsidRPr="000D6F43">
        <w:rPr>
          <w:rFonts w:ascii="Arial Narrow" w:hAnsi="Arial Narrow"/>
        </w:rPr>
        <w:t xml:space="preserve"> single</w:t>
      </w:r>
      <w:r w:rsidR="000753CA" w:rsidRPr="000D6F43">
        <w:rPr>
          <w:rFonts w:ascii="Arial Narrow" w:hAnsi="Arial Narrow"/>
        </w:rPr>
        <w:t xml:space="preserve"> insurance plan may be include</w:t>
      </w:r>
      <w:r w:rsidR="00341B0D" w:rsidRPr="000D6F43">
        <w:rPr>
          <w:rFonts w:ascii="Arial Narrow" w:hAnsi="Arial Narrow"/>
        </w:rPr>
        <w:t>d under multiple Benefit Design Type categories but can only be included under a single Product Type category</w:t>
      </w:r>
      <w:r w:rsidR="005932C3" w:rsidRPr="000D6F43">
        <w:rPr>
          <w:rFonts w:ascii="Arial Narrow" w:hAnsi="Arial Narrow"/>
        </w:rPr>
        <w:t>)</w:t>
      </w:r>
      <w:r w:rsidR="00341B0D" w:rsidRPr="000D6F43">
        <w:rPr>
          <w:rFonts w:ascii="Arial Narrow" w:hAnsi="Arial Narrow"/>
        </w:rPr>
        <w:t>. Therefore, any market-wide aggregation and/or analysis should be done using the Financial x Prod table, and the Financial x Ben table should only be used to examine data related to a specific Benefit Design Type</w:t>
      </w:r>
      <w:r w:rsidR="00F66C80" w:rsidRPr="000D6F43">
        <w:rPr>
          <w:rFonts w:ascii="Arial Narrow" w:hAnsi="Arial Narrow"/>
        </w:rPr>
        <w:t xml:space="preserve"> category</w:t>
      </w:r>
      <w:r w:rsidR="00341B0D" w:rsidRPr="000D6F43">
        <w:rPr>
          <w:rFonts w:ascii="Arial Narrow" w:hAnsi="Arial Narrow"/>
        </w:rPr>
        <w:t>.</w:t>
      </w:r>
    </w:p>
    <w:p w:rsidR="00D80341" w:rsidRDefault="00D80341" w:rsidP="00CE7FCD">
      <w:pPr>
        <w:rPr>
          <w:rFonts w:ascii="Arial Narrow" w:hAnsi="Arial Narrow"/>
        </w:rPr>
      </w:pPr>
      <w:r w:rsidRPr="000D6F43">
        <w:rPr>
          <w:rFonts w:ascii="Arial Narrow" w:hAnsi="Arial Narrow"/>
        </w:rPr>
        <w:t>Row</w:t>
      </w:r>
      <w:r w:rsidR="008B4CC6" w:rsidRPr="000D6F43">
        <w:rPr>
          <w:rFonts w:ascii="Arial Narrow" w:hAnsi="Arial Narrow"/>
        </w:rPr>
        <w:t>-</w:t>
      </w:r>
      <w:r w:rsidRPr="000D6F43">
        <w:rPr>
          <w:rFonts w:ascii="Arial Narrow" w:hAnsi="Arial Narrow"/>
        </w:rPr>
        <w:t xml:space="preserve">level calculations </w:t>
      </w:r>
      <w:r w:rsidR="008B4CC6" w:rsidRPr="000D6F43">
        <w:rPr>
          <w:rFonts w:ascii="Arial Narrow" w:hAnsi="Arial Narrow"/>
        </w:rPr>
        <w:t>have been included as columns in the dataset</w:t>
      </w:r>
      <w:r w:rsidR="009F62FC" w:rsidRPr="000D6F43">
        <w:rPr>
          <w:rFonts w:ascii="Arial Narrow" w:hAnsi="Arial Narrow"/>
        </w:rPr>
        <w:t xml:space="preserve"> as </w:t>
      </w:r>
      <w:r w:rsidR="008B4CC6" w:rsidRPr="000D6F43">
        <w:rPr>
          <w:rFonts w:ascii="Arial Narrow" w:hAnsi="Arial Narrow"/>
        </w:rPr>
        <w:t xml:space="preserve">documented in the Field List below. The Aggregate Calculations section provides equations for additional derived measures referenced in </w:t>
      </w:r>
      <w:r w:rsidR="00EA25F9" w:rsidRPr="000D6F43">
        <w:rPr>
          <w:rFonts w:ascii="Arial Narrow" w:hAnsi="Arial Narrow"/>
        </w:rPr>
        <w:t>CHIA’s</w:t>
      </w:r>
      <w:r w:rsidR="008B4CC6" w:rsidRPr="000D6F43">
        <w:rPr>
          <w:rFonts w:ascii="Arial Narrow" w:hAnsi="Arial Narrow"/>
        </w:rPr>
        <w:t xml:space="preserve"> </w:t>
      </w:r>
      <w:r w:rsidR="00AC2FCE">
        <w:rPr>
          <w:rFonts w:ascii="Arial Narrow" w:hAnsi="Arial Narrow"/>
          <w:i/>
        </w:rPr>
        <w:t>20</w:t>
      </w:r>
      <w:r w:rsidR="008409A0">
        <w:rPr>
          <w:rFonts w:ascii="Arial Narrow" w:hAnsi="Arial Narrow"/>
          <w:i/>
        </w:rPr>
        <w:t>2</w:t>
      </w:r>
      <w:r w:rsidR="0015372D">
        <w:rPr>
          <w:rFonts w:ascii="Arial Narrow" w:hAnsi="Arial Narrow"/>
          <w:i/>
        </w:rPr>
        <w:t>1</w:t>
      </w:r>
      <w:r w:rsidR="00EA25F9" w:rsidRPr="000D6F43">
        <w:rPr>
          <w:rFonts w:ascii="Arial Narrow" w:hAnsi="Arial Narrow"/>
          <w:i/>
        </w:rPr>
        <w:t xml:space="preserve"> </w:t>
      </w:r>
      <w:r w:rsidR="008B4CC6" w:rsidRPr="000D6F43">
        <w:rPr>
          <w:rFonts w:ascii="Arial Narrow" w:hAnsi="Arial Narrow"/>
          <w:i/>
        </w:rPr>
        <w:t>Annual Report</w:t>
      </w:r>
      <w:r w:rsidR="00EA25F9" w:rsidRPr="000D6F43">
        <w:rPr>
          <w:rFonts w:ascii="Arial Narrow" w:hAnsi="Arial Narrow"/>
          <w:i/>
        </w:rPr>
        <w:t xml:space="preserve"> on the Performance of the Massachusetts Health Care System</w:t>
      </w:r>
      <w:r w:rsidR="008B4CC6" w:rsidRPr="000D6F43">
        <w:rPr>
          <w:rFonts w:ascii="Arial Narrow" w:hAnsi="Arial Narrow"/>
        </w:rPr>
        <w:t>.</w:t>
      </w:r>
    </w:p>
    <w:p w:rsidR="00CF6F24" w:rsidRDefault="00CF6F24">
      <w:pPr>
        <w:rPr>
          <w:rFonts w:ascii="Arial Narrow" w:eastAsiaTheme="majorEastAsia" w:hAnsi="Arial Narrow" w:cstheme="majorBidi"/>
          <w:b/>
          <w:bCs/>
          <w:color w:val="365F91" w:themeColor="accent1" w:themeShade="BF"/>
          <w:sz w:val="28"/>
          <w:szCs w:val="28"/>
        </w:rPr>
      </w:pPr>
      <w:r>
        <w:rPr>
          <w:rFonts w:ascii="Arial Narrow" w:eastAsiaTheme="majorEastAsia" w:hAnsi="Arial Narrow" w:cstheme="majorBidi"/>
          <w:b/>
          <w:bCs/>
          <w:color w:val="365F91" w:themeColor="accent1" w:themeShade="BF"/>
          <w:sz w:val="28"/>
          <w:szCs w:val="28"/>
        </w:rPr>
        <w:br w:type="page"/>
      </w:r>
    </w:p>
    <w:p w:rsidR="00FC67D3" w:rsidRPr="000D6F43" w:rsidRDefault="00FC67D3" w:rsidP="000D6F43">
      <w:pPr>
        <w:spacing w:before="480" w:after="0"/>
        <w:rPr>
          <w:rFonts w:ascii="Arial Narrow" w:hAnsi="Arial Narrow"/>
        </w:rPr>
      </w:pPr>
      <w:r w:rsidRPr="000D6F43">
        <w:rPr>
          <w:rFonts w:ascii="Arial Narrow" w:eastAsiaTheme="majorEastAsia" w:hAnsi="Arial Narrow" w:cstheme="majorBidi"/>
          <w:b/>
          <w:bCs/>
          <w:color w:val="365F91" w:themeColor="accent1" w:themeShade="BF"/>
          <w:sz w:val="28"/>
          <w:szCs w:val="28"/>
        </w:rPr>
        <w:lastRenderedPageBreak/>
        <w:t>Field List</w:t>
      </w:r>
    </w:p>
    <w:tbl>
      <w:tblPr>
        <w:tblStyle w:val="TableGrid"/>
        <w:tblW w:w="13852" w:type="dxa"/>
        <w:tblInd w:w="-8" w:type="dxa"/>
        <w:tblLook w:val="04A0" w:firstRow="1" w:lastRow="0" w:firstColumn="1" w:lastColumn="0" w:noHBand="0" w:noVBand="1"/>
      </w:tblPr>
      <w:tblGrid>
        <w:gridCol w:w="1702"/>
        <w:gridCol w:w="8550"/>
        <w:gridCol w:w="3600"/>
      </w:tblGrid>
      <w:tr w:rsidR="008B5482" w:rsidRPr="00237FFE" w:rsidTr="00BC151E">
        <w:trPr>
          <w:tblHeader/>
        </w:trPr>
        <w:tc>
          <w:tcPr>
            <w:tcW w:w="1702" w:type="dxa"/>
          </w:tcPr>
          <w:p w:rsidR="0081309F" w:rsidRPr="000D6F43" w:rsidRDefault="0081309F" w:rsidP="0081309F">
            <w:pPr>
              <w:rPr>
                <w:rFonts w:ascii="Arial Narrow" w:hAnsi="Arial Narrow"/>
                <w:b/>
              </w:rPr>
            </w:pPr>
            <w:r w:rsidRPr="000D6F43">
              <w:rPr>
                <w:rFonts w:ascii="Arial Narrow" w:hAnsi="Arial Narrow"/>
                <w:b/>
              </w:rPr>
              <w:t>Field Name</w:t>
            </w:r>
          </w:p>
        </w:tc>
        <w:tc>
          <w:tcPr>
            <w:tcW w:w="8550" w:type="dxa"/>
          </w:tcPr>
          <w:p w:rsidR="0081309F" w:rsidRPr="000D6F43" w:rsidRDefault="00581D65" w:rsidP="0081309F">
            <w:pPr>
              <w:rPr>
                <w:rFonts w:ascii="Arial Narrow" w:hAnsi="Arial Narrow"/>
                <w:b/>
              </w:rPr>
            </w:pPr>
            <w:r w:rsidRPr="000D6F43">
              <w:rPr>
                <w:rFonts w:ascii="Arial Narrow" w:hAnsi="Arial Narrow"/>
                <w:b/>
              </w:rPr>
              <w:t xml:space="preserve">Field </w:t>
            </w:r>
            <w:r w:rsidR="0081309F" w:rsidRPr="000D6F43">
              <w:rPr>
                <w:rFonts w:ascii="Arial Narrow" w:hAnsi="Arial Narrow"/>
                <w:b/>
              </w:rPr>
              <w:t>Description</w:t>
            </w:r>
            <w:r w:rsidR="00325776" w:rsidRPr="000D6F43">
              <w:rPr>
                <w:rFonts w:ascii="Arial Narrow" w:hAnsi="Arial Narrow"/>
                <w:b/>
              </w:rPr>
              <w:t xml:space="preserve"> and List of Values</w:t>
            </w:r>
          </w:p>
        </w:tc>
        <w:tc>
          <w:tcPr>
            <w:tcW w:w="3600" w:type="dxa"/>
          </w:tcPr>
          <w:p w:rsidR="0081309F" w:rsidRPr="000D6F43" w:rsidRDefault="0081309F" w:rsidP="0081309F">
            <w:pPr>
              <w:rPr>
                <w:rFonts w:ascii="Arial Narrow" w:hAnsi="Arial Narrow"/>
                <w:b/>
              </w:rPr>
            </w:pPr>
            <w:r w:rsidRPr="000D6F43">
              <w:rPr>
                <w:rFonts w:ascii="Arial Narrow" w:hAnsi="Arial Narrow"/>
                <w:b/>
              </w:rPr>
              <w:t>Notes</w:t>
            </w:r>
          </w:p>
        </w:tc>
      </w:tr>
      <w:tr w:rsidR="008B5482" w:rsidRPr="00237FFE" w:rsidTr="00BC151E">
        <w:tc>
          <w:tcPr>
            <w:tcW w:w="1702" w:type="dxa"/>
          </w:tcPr>
          <w:p w:rsidR="0081309F" w:rsidRPr="000D6F43" w:rsidRDefault="0081309F" w:rsidP="0081309F">
            <w:pPr>
              <w:rPr>
                <w:rFonts w:ascii="Arial Narrow" w:hAnsi="Arial Narrow"/>
              </w:rPr>
            </w:pPr>
            <w:r w:rsidRPr="000D6F43">
              <w:rPr>
                <w:rFonts w:ascii="Arial Narrow" w:hAnsi="Arial Narrow"/>
              </w:rPr>
              <w:t>Payer</w:t>
            </w:r>
          </w:p>
        </w:tc>
        <w:tc>
          <w:tcPr>
            <w:tcW w:w="8550" w:type="dxa"/>
          </w:tcPr>
          <w:p w:rsidR="0081309F" w:rsidRPr="000D6F43" w:rsidRDefault="00C15AB1" w:rsidP="00C15AB1">
            <w:pPr>
              <w:rPr>
                <w:rFonts w:ascii="Arial Narrow" w:hAnsi="Arial Narrow"/>
              </w:rPr>
            </w:pPr>
            <w:r w:rsidRPr="000D6F43">
              <w:rPr>
                <w:rFonts w:ascii="Arial Narrow" w:hAnsi="Arial Narrow"/>
              </w:rPr>
              <w:t>Grouped</w:t>
            </w:r>
            <w:r w:rsidR="0081309F" w:rsidRPr="000D6F43">
              <w:rPr>
                <w:rFonts w:ascii="Arial Narrow" w:hAnsi="Arial Narrow"/>
              </w:rPr>
              <w:t xml:space="preserve"> </w:t>
            </w:r>
            <w:r w:rsidR="00325776" w:rsidRPr="000D6F43">
              <w:rPr>
                <w:rFonts w:ascii="Arial Narrow" w:hAnsi="Arial Narrow"/>
              </w:rPr>
              <w:t xml:space="preserve">and abbreviated </w:t>
            </w:r>
            <w:r w:rsidR="0081309F" w:rsidRPr="000D6F43">
              <w:rPr>
                <w:rFonts w:ascii="Arial Narrow" w:hAnsi="Arial Narrow"/>
              </w:rPr>
              <w:t>payer name</w:t>
            </w:r>
            <w:r w:rsidR="00F351A8" w:rsidRPr="000D6F43">
              <w:rPr>
                <w:rFonts w:ascii="Arial Narrow" w:hAnsi="Arial Narrow"/>
              </w:rPr>
              <w:t>:</w:t>
            </w:r>
          </w:p>
          <w:p w:rsidR="00325776" w:rsidRDefault="00325776" w:rsidP="00325776">
            <w:pPr>
              <w:pStyle w:val="ListParagraph"/>
              <w:numPr>
                <w:ilvl w:val="0"/>
                <w:numId w:val="11"/>
              </w:numPr>
              <w:rPr>
                <w:rFonts w:ascii="Arial Narrow" w:hAnsi="Arial Narrow"/>
              </w:rPr>
            </w:pPr>
            <w:r w:rsidRPr="000D6F43">
              <w:rPr>
                <w:rFonts w:ascii="Arial Narrow" w:hAnsi="Arial Narrow"/>
              </w:rPr>
              <w:t>Aetna: Aetna Health, Inc. and Aetna Life Insurance Company</w:t>
            </w:r>
          </w:p>
          <w:p w:rsidR="00AC2FCE" w:rsidRPr="000D6F43" w:rsidRDefault="00AC2FCE" w:rsidP="00325776">
            <w:pPr>
              <w:pStyle w:val="ListParagraph"/>
              <w:numPr>
                <w:ilvl w:val="0"/>
                <w:numId w:val="11"/>
              </w:numPr>
              <w:rPr>
                <w:rFonts w:ascii="Arial Narrow" w:hAnsi="Arial Narrow"/>
              </w:rPr>
            </w:pPr>
            <w:r>
              <w:rPr>
                <w:rFonts w:ascii="Arial Narrow" w:hAnsi="Arial Narrow"/>
              </w:rPr>
              <w:t xml:space="preserve">AllWays: AllWays Health Partners, Inc. </w:t>
            </w:r>
            <w:r w:rsidRPr="00CF57EC">
              <w:rPr>
                <w:rFonts w:ascii="Arial Narrow" w:hAnsi="Arial Narrow"/>
              </w:rPr>
              <w:t>(formerly Neighborhood Health Plan, Inc.)</w:t>
            </w:r>
            <w:r w:rsidR="00CE2734">
              <w:rPr>
                <w:rFonts w:ascii="Arial Narrow" w:hAnsi="Arial Narrow"/>
              </w:rPr>
              <w:t xml:space="preserve"> and AllWays Health Partners</w:t>
            </w:r>
            <w:r w:rsidR="0015372D">
              <w:rPr>
                <w:rFonts w:ascii="Arial Narrow" w:hAnsi="Arial Narrow"/>
              </w:rPr>
              <w:t xml:space="preserve"> Insurance Company</w:t>
            </w:r>
          </w:p>
          <w:p w:rsidR="00325776" w:rsidRPr="000D6F43" w:rsidRDefault="00325776" w:rsidP="00325776">
            <w:pPr>
              <w:pStyle w:val="ListParagraph"/>
              <w:numPr>
                <w:ilvl w:val="0"/>
                <w:numId w:val="11"/>
              </w:numPr>
              <w:rPr>
                <w:rFonts w:ascii="Arial Narrow" w:hAnsi="Arial Narrow"/>
              </w:rPr>
            </w:pPr>
            <w:r w:rsidRPr="000D6F43">
              <w:rPr>
                <w:rFonts w:ascii="Arial Narrow" w:hAnsi="Arial Narrow"/>
              </w:rPr>
              <w:t>BCBSMA: Blue Cross and Blue Shield of Massachusetts HMO Blue, Inc.</w:t>
            </w:r>
            <w:r w:rsidR="00D805A3" w:rsidRPr="000D6F43">
              <w:rPr>
                <w:rFonts w:ascii="Arial Narrow" w:hAnsi="Arial Narrow"/>
              </w:rPr>
              <w:t xml:space="preserve"> and Blue Cross and Blue Shield of Massachusetts, Inc.</w:t>
            </w:r>
          </w:p>
          <w:p w:rsidR="00325776" w:rsidRPr="000D6F43" w:rsidRDefault="00325776" w:rsidP="00325776">
            <w:pPr>
              <w:pStyle w:val="ListParagraph"/>
              <w:numPr>
                <w:ilvl w:val="0"/>
                <w:numId w:val="11"/>
              </w:numPr>
              <w:rPr>
                <w:rFonts w:ascii="Arial Narrow" w:hAnsi="Arial Narrow"/>
              </w:rPr>
            </w:pPr>
            <w:r w:rsidRPr="000D6F43">
              <w:rPr>
                <w:rFonts w:ascii="Arial Narrow" w:hAnsi="Arial Narrow"/>
              </w:rPr>
              <w:t>BMCHP: Boston Medical Center HealthNet Plan</w:t>
            </w:r>
          </w:p>
          <w:p w:rsidR="00325776" w:rsidRPr="000D6F43" w:rsidRDefault="00325776" w:rsidP="00325776">
            <w:pPr>
              <w:pStyle w:val="ListParagraph"/>
              <w:numPr>
                <w:ilvl w:val="0"/>
                <w:numId w:val="11"/>
              </w:numPr>
              <w:rPr>
                <w:rFonts w:ascii="Arial Narrow" w:hAnsi="Arial Narrow"/>
              </w:rPr>
            </w:pPr>
            <w:r w:rsidRPr="000D6F43">
              <w:rPr>
                <w:rFonts w:ascii="Arial Narrow" w:hAnsi="Arial Narrow"/>
              </w:rPr>
              <w:t>Cigna: CIGNA Health and Life Insurance Company</w:t>
            </w:r>
          </w:p>
          <w:p w:rsidR="00325776" w:rsidRPr="000D6F43" w:rsidRDefault="00325776" w:rsidP="00325776">
            <w:pPr>
              <w:pStyle w:val="ListParagraph"/>
              <w:numPr>
                <w:ilvl w:val="0"/>
                <w:numId w:val="11"/>
              </w:numPr>
              <w:rPr>
                <w:rFonts w:ascii="Arial Narrow" w:hAnsi="Arial Narrow"/>
              </w:rPr>
            </w:pPr>
            <w:r w:rsidRPr="000D6F43">
              <w:rPr>
                <w:rFonts w:ascii="Arial Narrow" w:hAnsi="Arial Narrow"/>
              </w:rPr>
              <w:t>Fallon: Fallon Community Health Plan, Inc. and Fallon Health &amp; Life Assurance Company, Inc.</w:t>
            </w:r>
          </w:p>
          <w:p w:rsidR="00325776" w:rsidRPr="000D6F43" w:rsidRDefault="00325776" w:rsidP="00325776">
            <w:pPr>
              <w:pStyle w:val="ListParagraph"/>
              <w:numPr>
                <w:ilvl w:val="0"/>
                <w:numId w:val="11"/>
              </w:numPr>
              <w:rPr>
                <w:rFonts w:ascii="Arial Narrow" w:hAnsi="Arial Narrow"/>
              </w:rPr>
            </w:pPr>
            <w:r w:rsidRPr="000D6F43">
              <w:rPr>
                <w:rFonts w:ascii="Arial Narrow" w:hAnsi="Arial Narrow"/>
              </w:rPr>
              <w:t>HPHC: Harvard Pilgrim Health Care, Inc.; HPHC Insurance Company, Inc.; and Health Plans, Inc.</w:t>
            </w:r>
          </w:p>
          <w:p w:rsidR="00325776" w:rsidRPr="000D6F43" w:rsidRDefault="00325776" w:rsidP="00AC2FCE">
            <w:pPr>
              <w:pStyle w:val="ListParagraph"/>
              <w:numPr>
                <w:ilvl w:val="0"/>
                <w:numId w:val="11"/>
              </w:numPr>
              <w:rPr>
                <w:rFonts w:ascii="Arial Narrow" w:hAnsi="Arial Narrow"/>
              </w:rPr>
            </w:pPr>
            <w:r w:rsidRPr="000D6F43">
              <w:rPr>
                <w:rFonts w:ascii="Arial Narrow" w:hAnsi="Arial Narrow"/>
              </w:rPr>
              <w:t>HNE: Health New England, Inc.</w:t>
            </w:r>
          </w:p>
          <w:p w:rsidR="00325776" w:rsidRPr="000D6F43" w:rsidRDefault="00325776" w:rsidP="00325776">
            <w:pPr>
              <w:pStyle w:val="ListParagraph"/>
              <w:numPr>
                <w:ilvl w:val="0"/>
                <w:numId w:val="11"/>
              </w:numPr>
              <w:rPr>
                <w:rFonts w:ascii="Arial Narrow" w:hAnsi="Arial Narrow"/>
              </w:rPr>
            </w:pPr>
            <w:r w:rsidRPr="000D6F43">
              <w:rPr>
                <w:rFonts w:ascii="Arial Narrow" w:hAnsi="Arial Narrow"/>
              </w:rPr>
              <w:t>Tufts: Tufts Associated Health Maintenance Organization, Inc.; Tufts Insurance Company</w:t>
            </w:r>
          </w:p>
          <w:p w:rsidR="00325776" w:rsidRPr="000D6F43" w:rsidRDefault="006006BA" w:rsidP="00325776">
            <w:pPr>
              <w:pStyle w:val="ListParagraph"/>
              <w:numPr>
                <w:ilvl w:val="0"/>
                <w:numId w:val="11"/>
              </w:numPr>
              <w:rPr>
                <w:rFonts w:ascii="Arial Narrow" w:hAnsi="Arial Narrow"/>
              </w:rPr>
            </w:pPr>
            <w:r>
              <w:rPr>
                <w:rFonts w:ascii="Arial Narrow" w:hAnsi="Arial Narrow"/>
              </w:rPr>
              <w:t>THPP</w:t>
            </w:r>
            <w:r w:rsidR="00325776" w:rsidRPr="000D6F43">
              <w:rPr>
                <w:rFonts w:ascii="Arial Narrow" w:hAnsi="Arial Narrow"/>
              </w:rPr>
              <w:t xml:space="preserve">: Tufts Health Public Plans, Inc. </w:t>
            </w:r>
          </w:p>
          <w:p w:rsidR="00325776" w:rsidRPr="000D6F43" w:rsidRDefault="00325776" w:rsidP="00325776">
            <w:pPr>
              <w:pStyle w:val="ListParagraph"/>
              <w:numPr>
                <w:ilvl w:val="0"/>
                <w:numId w:val="11"/>
              </w:numPr>
              <w:rPr>
                <w:rFonts w:ascii="Arial Narrow" w:hAnsi="Arial Narrow"/>
              </w:rPr>
            </w:pPr>
            <w:r w:rsidRPr="000D6F43">
              <w:rPr>
                <w:rFonts w:ascii="Arial Narrow" w:hAnsi="Arial Narrow"/>
              </w:rPr>
              <w:t>UniCare: UniCare Life &amp; Health Insurance Company</w:t>
            </w:r>
          </w:p>
          <w:p w:rsidR="00325776" w:rsidRPr="000D6F43" w:rsidRDefault="00325776" w:rsidP="00325776">
            <w:pPr>
              <w:pStyle w:val="ListParagraph"/>
              <w:numPr>
                <w:ilvl w:val="0"/>
                <w:numId w:val="11"/>
              </w:numPr>
              <w:rPr>
                <w:rFonts w:ascii="Arial Narrow" w:hAnsi="Arial Narrow"/>
              </w:rPr>
            </w:pPr>
            <w:r w:rsidRPr="000D6F43">
              <w:rPr>
                <w:rFonts w:ascii="Arial Narrow" w:hAnsi="Arial Narrow"/>
              </w:rPr>
              <w:t>United: UnitedHealthcare Insurance Company</w:t>
            </w:r>
          </w:p>
        </w:tc>
        <w:tc>
          <w:tcPr>
            <w:tcW w:w="3600" w:type="dxa"/>
          </w:tcPr>
          <w:p w:rsidR="00223E34" w:rsidRPr="000D6F43" w:rsidRDefault="00223E34" w:rsidP="00DA7FEA">
            <w:pPr>
              <w:rPr>
                <w:rFonts w:ascii="Arial Narrow" w:hAnsi="Arial Narrow"/>
              </w:rPr>
            </w:pPr>
            <w:r w:rsidRPr="000D6F43">
              <w:rPr>
                <w:rFonts w:ascii="Arial Narrow" w:hAnsi="Arial Narrow"/>
              </w:rPr>
              <w:t>Corresponds to Payer Grouping column in Reference Table A.</w:t>
            </w:r>
          </w:p>
          <w:p w:rsidR="00223E34" w:rsidRPr="000D6F43" w:rsidRDefault="00223E34" w:rsidP="00DA7FEA">
            <w:pPr>
              <w:rPr>
                <w:rFonts w:ascii="Arial Narrow" w:hAnsi="Arial Narrow"/>
              </w:rPr>
            </w:pPr>
          </w:p>
          <w:p w:rsidR="00AC2FCE" w:rsidRPr="000D6F43" w:rsidRDefault="00F351A8" w:rsidP="00AC2FCE">
            <w:pPr>
              <w:rPr>
                <w:rFonts w:ascii="Arial Narrow" w:hAnsi="Arial Narrow"/>
              </w:rPr>
            </w:pPr>
            <w:r w:rsidRPr="000D6F43">
              <w:rPr>
                <w:rFonts w:ascii="Arial Narrow" w:hAnsi="Arial Narrow"/>
              </w:rPr>
              <w:t>Health Plans, Inc. (HPI)</w:t>
            </w:r>
            <w:r w:rsidR="00C15AB1" w:rsidRPr="000D6F43">
              <w:rPr>
                <w:rFonts w:ascii="Arial Narrow" w:hAnsi="Arial Narrow"/>
              </w:rPr>
              <w:t xml:space="preserve"> is grouped under HPHC</w:t>
            </w:r>
            <w:r w:rsidR="00325776" w:rsidRPr="000D6F43">
              <w:rPr>
                <w:rFonts w:ascii="Arial Narrow" w:hAnsi="Arial Narrow"/>
              </w:rPr>
              <w:t>, while Tufts</w:t>
            </w:r>
            <w:r w:rsidRPr="000D6F43">
              <w:rPr>
                <w:rFonts w:ascii="Arial Narrow" w:hAnsi="Arial Narrow"/>
              </w:rPr>
              <w:t xml:space="preserve"> Health</w:t>
            </w:r>
            <w:r w:rsidR="00325776" w:rsidRPr="000D6F43">
              <w:rPr>
                <w:rFonts w:ascii="Arial Narrow" w:hAnsi="Arial Narrow"/>
              </w:rPr>
              <w:t xml:space="preserve"> Public</w:t>
            </w:r>
            <w:r w:rsidRPr="000D6F43">
              <w:rPr>
                <w:rFonts w:ascii="Arial Narrow" w:hAnsi="Arial Narrow"/>
              </w:rPr>
              <w:t xml:space="preserve"> Plans (THPP)</w:t>
            </w:r>
            <w:r w:rsidR="00325776" w:rsidRPr="000D6F43">
              <w:rPr>
                <w:rFonts w:ascii="Arial Narrow" w:hAnsi="Arial Narrow"/>
              </w:rPr>
              <w:t xml:space="preserve"> is reported separately from Tufts</w:t>
            </w:r>
            <w:r w:rsidR="00C15AB1" w:rsidRPr="000D6F43">
              <w:rPr>
                <w:rFonts w:ascii="Arial Narrow" w:hAnsi="Arial Narrow"/>
              </w:rPr>
              <w:t>.</w:t>
            </w:r>
            <w:r w:rsidR="00325776" w:rsidRPr="000D6F43">
              <w:rPr>
                <w:rFonts w:ascii="Arial Narrow" w:hAnsi="Arial Narrow"/>
              </w:rPr>
              <w:t xml:space="preserve"> </w:t>
            </w:r>
          </w:p>
          <w:p w:rsidR="00AC2FCE" w:rsidRPr="000D6F43" w:rsidRDefault="00AC2FCE" w:rsidP="00DA7FEA">
            <w:pPr>
              <w:rPr>
                <w:rFonts w:ascii="Arial Narrow" w:hAnsi="Arial Narrow"/>
              </w:rPr>
            </w:pPr>
          </w:p>
        </w:tc>
      </w:tr>
      <w:tr w:rsidR="008B5482" w:rsidRPr="00237FFE" w:rsidTr="00BC151E">
        <w:tc>
          <w:tcPr>
            <w:tcW w:w="1702" w:type="dxa"/>
          </w:tcPr>
          <w:p w:rsidR="0081309F" w:rsidRPr="000D6F43" w:rsidRDefault="0081309F" w:rsidP="00DA7FEA">
            <w:pPr>
              <w:rPr>
                <w:rFonts w:ascii="Arial Narrow" w:hAnsi="Arial Narrow"/>
              </w:rPr>
            </w:pPr>
            <w:r w:rsidRPr="000D6F43">
              <w:rPr>
                <w:rFonts w:ascii="Arial Narrow" w:hAnsi="Arial Narrow"/>
              </w:rPr>
              <w:t xml:space="preserve">Payer </w:t>
            </w:r>
            <w:r w:rsidR="00DA7FEA" w:rsidRPr="000D6F43">
              <w:rPr>
                <w:rFonts w:ascii="Arial Narrow" w:hAnsi="Arial Narrow"/>
              </w:rPr>
              <w:t>Entity</w:t>
            </w:r>
          </w:p>
        </w:tc>
        <w:tc>
          <w:tcPr>
            <w:tcW w:w="8550" w:type="dxa"/>
          </w:tcPr>
          <w:p w:rsidR="0081309F" w:rsidRPr="000D6F43" w:rsidRDefault="00C15AB1" w:rsidP="0081309F">
            <w:pPr>
              <w:rPr>
                <w:rFonts w:ascii="Arial Narrow" w:hAnsi="Arial Narrow"/>
              </w:rPr>
            </w:pPr>
            <w:r w:rsidRPr="000D6F43">
              <w:rPr>
                <w:rFonts w:ascii="Arial Narrow" w:hAnsi="Arial Narrow"/>
              </w:rPr>
              <w:t>Abbreviated</w:t>
            </w:r>
            <w:r w:rsidR="0081309F" w:rsidRPr="000D6F43">
              <w:rPr>
                <w:rFonts w:ascii="Arial Narrow" w:hAnsi="Arial Narrow"/>
              </w:rPr>
              <w:t xml:space="preserve"> payer entity name</w:t>
            </w:r>
            <w:r w:rsidR="00F351A8" w:rsidRPr="000D6F43">
              <w:rPr>
                <w:rFonts w:ascii="Arial Narrow" w:hAnsi="Arial Narrow"/>
              </w:rPr>
              <w:t>:</w:t>
            </w:r>
          </w:p>
          <w:p w:rsidR="00325776" w:rsidRPr="000D6F43" w:rsidRDefault="00325776" w:rsidP="00325776">
            <w:pPr>
              <w:pStyle w:val="ListParagraph"/>
              <w:numPr>
                <w:ilvl w:val="0"/>
                <w:numId w:val="11"/>
              </w:numPr>
              <w:rPr>
                <w:rFonts w:ascii="Arial Narrow" w:hAnsi="Arial Narrow"/>
              </w:rPr>
            </w:pPr>
            <w:r w:rsidRPr="000D6F43">
              <w:rPr>
                <w:rFonts w:ascii="Arial Narrow" w:hAnsi="Arial Narrow"/>
              </w:rPr>
              <w:t>AHI: Aetna Health, Inc.</w:t>
            </w:r>
          </w:p>
          <w:p w:rsidR="00325776" w:rsidRDefault="00325776" w:rsidP="00325776">
            <w:pPr>
              <w:pStyle w:val="ListParagraph"/>
              <w:numPr>
                <w:ilvl w:val="0"/>
                <w:numId w:val="11"/>
              </w:numPr>
              <w:rPr>
                <w:rFonts w:ascii="Arial Narrow" w:hAnsi="Arial Narrow"/>
              </w:rPr>
            </w:pPr>
            <w:r w:rsidRPr="000D6F43">
              <w:rPr>
                <w:rFonts w:ascii="Arial Narrow" w:hAnsi="Arial Narrow"/>
              </w:rPr>
              <w:t>ALIC: Aetna Life Insurance Company</w:t>
            </w:r>
          </w:p>
          <w:p w:rsidR="00AC2FCE" w:rsidRDefault="00AC2FCE" w:rsidP="00325776">
            <w:pPr>
              <w:pStyle w:val="ListParagraph"/>
              <w:numPr>
                <w:ilvl w:val="0"/>
                <w:numId w:val="11"/>
              </w:numPr>
              <w:rPr>
                <w:rFonts w:ascii="Arial Narrow" w:hAnsi="Arial Narrow"/>
              </w:rPr>
            </w:pPr>
            <w:r>
              <w:rPr>
                <w:rFonts w:ascii="Arial Narrow" w:hAnsi="Arial Narrow"/>
              </w:rPr>
              <w:t>AllWays</w:t>
            </w:r>
            <w:r w:rsidR="00CE2734">
              <w:rPr>
                <w:rFonts w:ascii="Arial Narrow" w:hAnsi="Arial Narrow"/>
              </w:rPr>
              <w:t>Inc</w:t>
            </w:r>
            <w:r>
              <w:rPr>
                <w:rFonts w:ascii="Arial Narrow" w:hAnsi="Arial Narrow"/>
              </w:rPr>
              <w:t xml:space="preserve">: AllWays Health Partners, Inc. </w:t>
            </w:r>
            <w:r w:rsidRPr="00CF57EC">
              <w:rPr>
                <w:rFonts w:ascii="Arial Narrow" w:hAnsi="Arial Narrow"/>
              </w:rPr>
              <w:t>(formerly Neighborhood Health Plan, Inc.)</w:t>
            </w:r>
          </w:p>
          <w:p w:rsidR="00CE2734" w:rsidRPr="000D6F43" w:rsidRDefault="00CE2734" w:rsidP="00325776">
            <w:pPr>
              <w:pStyle w:val="ListParagraph"/>
              <w:numPr>
                <w:ilvl w:val="0"/>
                <w:numId w:val="11"/>
              </w:numPr>
              <w:rPr>
                <w:rFonts w:ascii="Arial Narrow" w:hAnsi="Arial Narrow"/>
              </w:rPr>
            </w:pPr>
            <w:r>
              <w:rPr>
                <w:rFonts w:ascii="Arial Narrow" w:hAnsi="Arial Narrow"/>
              </w:rPr>
              <w:t>AllWays: AllWays Health Partners</w:t>
            </w:r>
            <w:r w:rsidR="0015372D">
              <w:rPr>
                <w:rFonts w:ascii="Arial Narrow" w:hAnsi="Arial Narrow"/>
              </w:rPr>
              <w:t xml:space="preserve"> Insurance Company </w:t>
            </w:r>
          </w:p>
          <w:p w:rsidR="00325776" w:rsidRPr="000D6F43" w:rsidRDefault="00325776" w:rsidP="00325776">
            <w:pPr>
              <w:pStyle w:val="ListParagraph"/>
              <w:numPr>
                <w:ilvl w:val="0"/>
                <w:numId w:val="11"/>
              </w:numPr>
              <w:rPr>
                <w:rFonts w:ascii="Arial Narrow" w:hAnsi="Arial Narrow"/>
              </w:rPr>
            </w:pPr>
            <w:r w:rsidRPr="000D6F43">
              <w:rPr>
                <w:rFonts w:ascii="Arial Narrow" w:hAnsi="Arial Narrow"/>
              </w:rPr>
              <w:t xml:space="preserve">BCBSMAHMO: </w:t>
            </w:r>
            <w:r w:rsidR="00D805A3" w:rsidRPr="000D6F43">
              <w:rPr>
                <w:rFonts w:ascii="Arial Narrow" w:hAnsi="Arial Narrow"/>
              </w:rPr>
              <w:t>Blue Cross and Blue Shield of Massachusetts HMO Blue, Inc.</w:t>
            </w:r>
          </w:p>
          <w:p w:rsidR="00325776" w:rsidRPr="000D6F43" w:rsidRDefault="00325776" w:rsidP="00325776">
            <w:pPr>
              <w:pStyle w:val="ListParagraph"/>
              <w:numPr>
                <w:ilvl w:val="0"/>
                <w:numId w:val="11"/>
              </w:numPr>
              <w:rPr>
                <w:rFonts w:ascii="Arial Narrow" w:hAnsi="Arial Narrow"/>
              </w:rPr>
            </w:pPr>
            <w:r w:rsidRPr="000D6F43">
              <w:rPr>
                <w:rFonts w:ascii="Arial Narrow" w:hAnsi="Arial Narrow"/>
              </w:rPr>
              <w:t xml:space="preserve">BCBSMAParent: </w:t>
            </w:r>
            <w:r w:rsidR="00D805A3" w:rsidRPr="000D6F43">
              <w:rPr>
                <w:rFonts w:ascii="Arial Narrow" w:hAnsi="Arial Narrow"/>
              </w:rPr>
              <w:t>Blue Cross and Blue Shield of Massachusetts, Inc.</w:t>
            </w:r>
          </w:p>
          <w:p w:rsidR="00325776" w:rsidRPr="000D6F43" w:rsidRDefault="00325776" w:rsidP="00325776">
            <w:pPr>
              <w:pStyle w:val="ListParagraph"/>
              <w:numPr>
                <w:ilvl w:val="0"/>
                <w:numId w:val="11"/>
              </w:numPr>
              <w:rPr>
                <w:rFonts w:ascii="Arial Narrow" w:hAnsi="Arial Narrow"/>
              </w:rPr>
            </w:pPr>
            <w:r w:rsidRPr="000D6F43">
              <w:rPr>
                <w:rFonts w:ascii="Arial Narrow" w:hAnsi="Arial Narrow"/>
              </w:rPr>
              <w:t>BMCHP: Boston Medical Center HealthNet Plan</w:t>
            </w:r>
          </w:p>
          <w:p w:rsidR="00325776" w:rsidRPr="000D6F43" w:rsidRDefault="00325776" w:rsidP="00325776">
            <w:pPr>
              <w:pStyle w:val="ListParagraph"/>
              <w:numPr>
                <w:ilvl w:val="0"/>
                <w:numId w:val="11"/>
              </w:numPr>
              <w:rPr>
                <w:rFonts w:ascii="Arial Narrow" w:hAnsi="Arial Narrow"/>
              </w:rPr>
            </w:pPr>
            <w:r w:rsidRPr="000D6F43">
              <w:rPr>
                <w:rFonts w:ascii="Arial Narrow" w:hAnsi="Arial Narrow"/>
              </w:rPr>
              <w:t>CIGNA: CIGNA Health and Life Insurance Company</w:t>
            </w:r>
          </w:p>
          <w:p w:rsidR="00325776" w:rsidRPr="000D6F43" w:rsidRDefault="00325776" w:rsidP="00325776">
            <w:pPr>
              <w:pStyle w:val="ListParagraph"/>
              <w:numPr>
                <w:ilvl w:val="0"/>
                <w:numId w:val="11"/>
              </w:numPr>
              <w:rPr>
                <w:rFonts w:ascii="Arial Narrow" w:hAnsi="Arial Narrow"/>
              </w:rPr>
            </w:pPr>
            <w:r w:rsidRPr="000D6F43">
              <w:rPr>
                <w:rFonts w:ascii="Arial Narrow" w:hAnsi="Arial Narrow"/>
              </w:rPr>
              <w:t>FCHP: Fallon Community Health Plan, Inc.</w:t>
            </w:r>
          </w:p>
          <w:p w:rsidR="00325776" w:rsidRPr="000D6F43" w:rsidRDefault="00325776" w:rsidP="00325776">
            <w:pPr>
              <w:pStyle w:val="ListParagraph"/>
              <w:numPr>
                <w:ilvl w:val="0"/>
                <w:numId w:val="11"/>
              </w:numPr>
              <w:rPr>
                <w:rFonts w:ascii="Arial Narrow" w:hAnsi="Arial Narrow"/>
              </w:rPr>
            </w:pPr>
            <w:r w:rsidRPr="000D6F43">
              <w:rPr>
                <w:rFonts w:ascii="Arial Narrow" w:hAnsi="Arial Narrow"/>
              </w:rPr>
              <w:t>FHLAC: Fallon Health &amp; Life Assurance Company, Inc.</w:t>
            </w:r>
          </w:p>
          <w:p w:rsidR="00325776" w:rsidRPr="000D6F43" w:rsidRDefault="00325776" w:rsidP="00325776">
            <w:pPr>
              <w:pStyle w:val="ListParagraph"/>
              <w:numPr>
                <w:ilvl w:val="0"/>
                <w:numId w:val="11"/>
              </w:numPr>
              <w:rPr>
                <w:rFonts w:ascii="Arial Narrow" w:hAnsi="Arial Narrow"/>
              </w:rPr>
            </w:pPr>
            <w:r w:rsidRPr="000D6F43">
              <w:rPr>
                <w:rFonts w:ascii="Arial Narrow" w:hAnsi="Arial Narrow"/>
              </w:rPr>
              <w:t>HPHC: Harvard Pilgrim Health Care, Inc.</w:t>
            </w:r>
          </w:p>
          <w:p w:rsidR="00325776" w:rsidRPr="000D6F43" w:rsidRDefault="00325776" w:rsidP="00325776">
            <w:pPr>
              <w:pStyle w:val="ListParagraph"/>
              <w:numPr>
                <w:ilvl w:val="0"/>
                <w:numId w:val="11"/>
              </w:numPr>
              <w:rPr>
                <w:rFonts w:ascii="Arial Narrow" w:hAnsi="Arial Narrow"/>
              </w:rPr>
            </w:pPr>
            <w:r w:rsidRPr="000D6F43">
              <w:rPr>
                <w:rFonts w:ascii="Arial Narrow" w:hAnsi="Arial Narrow"/>
              </w:rPr>
              <w:t>H</w:t>
            </w:r>
            <w:r w:rsidR="00DE25BD">
              <w:rPr>
                <w:rFonts w:ascii="Arial Narrow" w:hAnsi="Arial Narrow"/>
              </w:rPr>
              <w:t>P</w:t>
            </w:r>
            <w:r w:rsidRPr="000D6F43">
              <w:rPr>
                <w:rFonts w:ascii="Arial Narrow" w:hAnsi="Arial Narrow"/>
              </w:rPr>
              <w:t>iC: HPHC Insurance Company, Inc.</w:t>
            </w:r>
          </w:p>
          <w:p w:rsidR="00325776" w:rsidRPr="000D6F43" w:rsidRDefault="00325776" w:rsidP="00325776">
            <w:pPr>
              <w:pStyle w:val="ListParagraph"/>
              <w:numPr>
                <w:ilvl w:val="0"/>
                <w:numId w:val="11"/>
              </w:numPr>
              <w:rPr>
                <w:rFonts w:ascii="Arial Narrow" w:hAnsi="Arial Narrow"/>
              </w:rPr>
            </w:pPr>
            <w:r w:rsidRPr="000D6F43">
              <w:rPr>
                <w:rFonts w:ascii="Arial Narrow" w:hAnsi="Arial Narrow"/>
              </w:rPr>
              <w:t>HPI: Health Plans, Inc.</w:t>
            </w:r>
          </w:p>
          <w:p w:rsidR="00325776" w:rsidRPr="000D6F43" w:rsidRDefault="00325776" w:rsidP="00AC2FCE">
            <w:pPr>
              <w:pStyle w:val="ListParagraph"/>
              <w:numPr>
                <w:ilvl w:val="0"/>
                <w:numId w:val="11"/>
              </w:numPr>
              <w:rPr>
                <w:rFonts w:ascii="Arial Narrow" w:hAnsi="Arial Narrow"/>
              </w:rPr>
            </w:pPr>
            <w:r w:rsidRPr="000D6F43">
              <w:rPr>
                <w:rFonts w:ascii="Arial Narrow" w:hAnsi="Arial Narrow"/>
              </w:rPr>
              <w:t>HNE: Health New England, Inc.</w:t>
            </w:r>
          </w:p>
          <w:p w:rsidR="00325776" w:rsidRPr="000D6F43" w:rsidRDefault="00325776" w:rsidP="00325776">
            <w:pPr>
              <w:pStyle w:val="ListParagraph"/>
              <w:numPr>
                <w:ilvl w:val="0"/>
                <w:numId w:val="11"/>
              </w:numPr>
              <w:rPr>
                <w:rFonts w:ascii="Arial Narrow" w:hAnsi="Arial Narrow"/>
              </w:rPr>
            </w:pPr>
            <w:r w:rsidRPr="000D6F43">
              <w:rPr>
                <w:rFonts w:ascii="Arial Narrow" w:hAnsi="Arial Narrow"/>
              </w:rPr>
              <w:t>TAHMO: Tufts Associated Health Maintenance Organization, Inc.</w:t>
            </w:r>
          </w:p>
          <w:p w:rsidR="00325776" w:rsidRPr="000D6F43" w:rsidRDefault="00325776" w:rsidP="00325776">
            <w:pPr>
              <w:pStyle w:val="ListParagraph"/>
              <w:numPr>
                <w:ilvl w:val="0"/>
                <w:numId w:val="11"/>
              </w:numPr>
              <w:rPr>
                <w:rFonts w:ascii="Arial Narrow" w:hAnsi="Arial Narrow"/>
              </w:rPr>
            </w:pPr>
            <w:r w:rsidRPr="000D6F43">
              <w:rPr>
                <w:rFonts w:ascii="Arial Narrow" w:hAnsi="Arial Narrow"/>
              </w:rPr>
              <w:t>TICO: Tufts Insurance Company</w:t>
            </w:r>
          </w:p>
          <w:p w:rsidR="00325776" w:rsidRPr="000D6F43" w:rsidRDefault="00325776" w:rsidP="00325776">
            <w:pPr>
              <w:pStyle w:val="ListParagraph"/>
              <w:numPr>
                <w:ilvl w:val="0"/>
                <w:numId w:val="11"/>
              </w:numPr>
              <w:rPr>
                <w:rFonts w:ascii="Arial Narrow" w:hAnsi="Arial Narrow"/>
              </w:rPr>
            </w:pPr>
            <w:r w:rsidRPr="000D6F43">
              <w:rPr>
                <w:rFonts w:ascii="Arial Narrow" w:hAnsi="Arial Narrow"/>
              </w:rPr>
              <w:t xml:space="preserve">THPP: Tufts Health Public Plans, Inc. </w:t>
            </w:r>
          </w:p>
          <w:p w:rsidR="00325776" w:rsidRPr="000D6F43" w:rsidRDefault="00325776" w:rsidP="00325776">
            <w:pPr>
              <w:pStyle w:val="ListParagraph"/>
              <w:numPr>
                <w:ilvl w:val="0"/>
                <w:numId w:val="11"/>
              </w:numPr>
              <w:rPr>
                <w:rFonts w:ascii="Arial Narrow" w:hAnsi="Arial Narrow"/>
              </w:rPr>
            </w:pPr>
            <w:r w:rsidRPr="000D6F43">
              <w:rPr>
                <w:rFonts w:ascii="Arial Narrow" w:hAnsi="Arial Narrow"/>
              </w:rPr>
              <w:t>UniCare: UniCare Life &amp; Health Insurance Company</w:t>
            </w:r>
          </w:p>
          <w:p w:rsidR="00325776" w:rsidRPr="000D6F43" w:rsidRDefault="00325776" w:rsidP="00325776">
            <w:pPr>
              <w:pStyle w:val="ListParagraph"/>
              <w:numPr>
                <w:ilvl w:val="0"/>
                <w:numId w:val="11"/>
              </w:numPr>
              <w:rPr>
                <w:rFonts w:ascii="Arial Narrow" w:hAnsi="Arial Narrow"/>
              </w:rPr>
            </w:pPr>
            <w:r w:rsidRPr="000D6F43">
              <w:rPr>
                <w:rFonts w:ascii="Arial Narrow" w:hAnsi="Arial Narrow"/>
              </w:rPr>
              <w:t>United: UnitedHealthcare Insurance Company</w:t>
            </w:r>
          </w:p>
        </w:tc>
        <w:tc>
          <w:tcPr>
            <w:tcW w:w="3600" w:type="dxa"/>
          </w:tcPr>
          <w:p w:rsidR="00AC2FCE" w:rsidRPr="000D6F43" w:rsidRDefault="004E6D3F" w:rsidP="00AC2FCE">
            <w:pPr>
              <w:rPr>
                <w:rFonts w:ascii="Arial Narrow" w:hAnsi="Arial Narrow"/>
              </w:rPr>
            </w:pPr>
            <w:r w:rsidRPr="000D6F43">
              <w:rPr>
                <w:rFonts w:ascii="Arial Narrow" w:hAnsi="Arial Narrow"/>
              </w:rPr>
              <w:t>Corresponds to Payer Entity Abbreviation column in Reference Table A.</w:t>
            </w:r>
          </w:p>
          <w:p w:rsidR="00AC2FCE" w:rsidRPr="000D6F43" w:rsidRDefault="00AC2FCE" w:rsidP="004E6D3F">
            <w:pPr>
              <w:rPr>
                <w:rFonts w:ascii="Arial Narrow" w:hAnsi="Arial Narrow"/>
              </w:rPr>
            </w:pPr>
          </w:p>
        </w:tc>
      </w:tr>
      <w:tr w:rsidR="008B5482" w:rsidRPr="00237FFE" w:rsidTr="00BC151E">
        <w:tc>
          <w:tcPr>
            <w:tcW w:w="1702" w:type="dxa"/>
          </w:tcPr>
          <w:p w:rsidR="0081309F" w:rsidRPr="000D6F43" w:rsidRDefault="0081309F" w:rsidP="0081309F">
            <w:pPr>
              <w:rPr>
                <w:rFonts w:ascii="Arial Narrow" w:hAnsi="Arial Narrow"/>
              </w:rPr>
            </w:pPr>
            <w:r w:rsidRPr="000D6F43">
              <w:rPr>
                <w:rFonts w:ascii="Arial Narrow" w:hAnsi="Arial Narrow"/>
              </w:rPr>
              <w:lastRenderedPageBreak/>
              <w:t>Funding Type</w:t>
            </w:r>
          </w:p>
        </w:tc>
        <w:tc>
          <w:tcPr>
            <w:tcW w:w="8550" w:type="dxa"/>
          </w:tcPr>
          <w:p w:rsidR="00D04E17" w:rsidRPr="000D6F43" w:rsidRDefault="00D04E17" w:rsidP="00D04E17">
            <w:pPr>
              <w:rPr>
                <w:rFonts w:ascii="Arial Narrow" w:hAnsi="Arial Narrow"/>
              </w:rPr>
            </w:pPr>
            <w:r w:rsidRPr="000D6F43">
              <w:rPr>
                <w:rFonts w:ascii="Arial Narrow" w:hAnsi="Arial Narrow"/>
              </w:rPr>
              <w:t>A mutually exclusive categorization based on the entity that is financially responsible for covered members’</w:t>
            </w:r>
            <w:r w:rsidR="00F351A8" w:rsidRPr="000D6F43">
              <w:rPr>
                <w:rFonts w:ascii="Arial Narrow" w:hAnsi="Arial Narrow"/>
              </w:rPr>
              <w:t xml:space="preserve"> medical costs:</w:t>
            </w:r>
          </w:p>
          <w:p w:rsidR="00D04E17" w:rsidRPr="000D6F43" w:rsidRDefault="00D04E17" w:rsidP="00D04E17">
            <w:pPr>
              <w:pStyle w:val="ListParagraph"/>
              <w:numPr>
                <w:ilvl w:val="0"/>
                <w:numId w:val="9"/>
              </w:numPr>
              <w:rPr>
                <w:rFonts w:ascii="Arial Narrow" w:hAnsi="Arial Narrow"/>
              </w:rPr>
            </w:pPr>
            <w:r w:rsidRPr="000D6F43">
              <w:rPr>
                <w:rFonts w:ascii="Arial Narrow" w:hAnsi="Arial Narrow"/>
              </w:rPr>
              <w:t>Fully-Insured: A plan where an employer contracts with a payer to cover pre-specified medical costs for its employees and employee-dependents.</w:t>
            </w:r>
            <w:r w:rsidR="00C15AB1" w:rsidRPr="000D6F43">
              <w:rPr>
                <w:rFonts w:ascii="Arial Narrow" w:hAnsi="Arial Narrow"/>
              </w:rPr>
              <w:t xml:space="preserve"> </w:t>
            </w:r>
          </w:p>
          <w:p w:rsidR="0081309F" w:rsidRPr="000D6F43" w:rsidRDefault="00C15AB1" w:rsidP="00D04E17">
            <w:pPr>
              <w:pStyle w:val="ListParagraph"/>
              <w:numPr>
                <w:ilvl w:val="0"/>
                <w:numId w:val="9"/>
              </w:numPr>
              <w:rPr>
                <w:rFonts w:ascii="Arial Narrow" w:hAnsi="Arial Narrow"/>
              </w:rPr>
            </w:pPr>
            <w:r w:rsidRPr="000D6F43">
              <w:rPr>
                <w:rFonts w:ascii="Arial Narrow" w:hAnsi="Arial Narrow"/>
              </w:rPr>
              <w:t>Self-Insured</w:t>
            </w:r>
            <w:r w:rsidR="00D04E17" w:rsidRPr="000D6F43">
              <w:rPr>
                <w:rFonts w:ascii="Arial Narrow" w:hAnsi="Arial Narrow"/>
              </w:rPr>
              <w:t>: A plan where employers take on the financial responsibility and risk for their employees’ and employee-dependents’ medical costs, paying payers or third party administrators to administer their claims. These employers may or may not also purchase stop-loss coverage to protect against large claims; stop-loss premiums and employer-reimbursements are not included in this dataset.</w:t>
            </w:r>
          </w:p>
        </w:tc>
        <w:tc>
          <w:tcPr>
            <w:tcW w:w="3600" w:type="dxa"/>
          </w:tcPr>
          <w:p w:rsidR="0081309F" w:rsidRPr="000D6F43" w:rsidRDefault="0081309F" w:rsidP="0081309F">
            <w:pPr>
              <w:rPr>
                <w:rFonts w:ascii="Arial Narrow" w:hAnsi="Arial Narrow"/>
              </w:rPr>
            </w:pPr>
          </w:p>
        </w:tc>
      </w:tr>
      <w:tr w:rsidR="008B5482" w:rsidRPr="00237FFE" w:rsidTr="00BC151E">
        <w:tc>
          <w:tcPr>
            <w:tcW w:w="1702" w:type="dxa"/>
          </w:tcPr>
          <w:p w:rsidR="0081309F" w:rsidRPr="000D6F43" w:rsidRDefault="0081309F" w:rsidP="0081309F">
            <w:pPr>
              <w:rPr>
                <w:rFonts w:ascii="Arial Narrow" w:hAnsi="Arial Narrow"/>
              </w:rPr>
            </w:pPr>
            <w:r w:rsidRPr="000D6F43">
              <w:rPr>
                <w:rFonts w:ascii="Arial Narrow" w:hAnsi="Arial Narrow"/>
              </w:rPr>
              <w:t>Year</w:t>
            </w:r>
          </w:p>
        </w:tc>
        <w:tc>
          <w:tcPr>
            <w:tcW w:w="8550" w:type="dxa"/>
          </w:tcPr>
          <w:p w:rsidR="00D04E17" w:rsidRPr="000D6F43" w:rsidRDefault="00D04E17" w:rsidP="00D04E17">
            <w:pPr>
              <w:rPr>
                <w:rFonts w:ascii="Arial Narrow" w:hAnsi="Arial Narrow"/>
              </w:rPr>
            </w:pPr>
            <w:r w:rsidRPr="000D6F43">
              <w:rPr>
                <w:rFonts w:ascii="Arial Narrow" w:hAnsi="Arial Narrow"/>
              </w:rPr>
              <w:t xml:space="preserve">Calendar year </w:t>
            </w:r>
            <w:r w:rsidR="00F351A8" w:rsidRPr="000D6F43">
              <w:rPr>
                <w:rFonts w:ascii="Arial Narrow" w:hAnsi="Arial Narrow"/>
              </w:rPr>
              <w:t>of the</w:t>
            </w:r>
            <w:r w:rsidR="00325776" w:rsidRPr="000D6F43">
              <w:rPr>
                <w:rFonts w:ascii="Arial Narrow" w:hAnsi="Arial Narrow"/>
              </w:rPr>
              <w:t xml:space="preserve"> </w:t>
            </w:r>
            <w:r w:rsidR="00FC1616" w:rsidRPr="000D6F43">
              <w:rPr>
                <w:rFonts w:ascii="Arial Narrow" w:hAnsi="Arial Narrow"/>
              </w:rPr>
              <w:t>enrollment</w:t>
            </w:r>
            <w:r w:rsidR="00F351A8" w:rsidRPr="000D6F43">
              <w:rPr>
                <w:rFonts w:ascii="Arial Narrow" w:hAnsi="Arial Narrow"/>
              </w:rPr>
              <w:t xml:space="preserve"> and financial data:</w:t>
            </w:r>
          </w:p>
          <w:p w:rsidR="00D04E17" w:rsidRPr="000D6F43" w:rsidRDefault="003E5BBB" w:rsidP="00D04E17">
            <w:pPr>
              <w:pStyle w:val="ListParagraph"/>
              <w:numPr>
                <w:ilvl w:val="0"/>
                <w:numId w:val="10"/>
              </w:numPr>
              <w:rPr>
                <w:rFonts w:ascii="Arial Narrow" w:hAnsi="Arial Narrow"/>
              </w:rPr>
            </w:pPr>
            <w:r>
              <w:rPr>
                <w:rFonts w:ascii="Arial Narrow" w:hAnsi="Arial Narrow"/>
              </w:rPr>
              <w:t>201</w:t>
            </w:r>
            <w:r w:rsidR="008409A0">
              <w:rPr>
                <w:rFonts w:ascii="Arial Narrow" w:hAnsi="Arial Narrow"/>
              </w:rPr>
              <w:t>7</w:t>
            </w:r>
          </w:p>
          <w:p w:rsidR="00D04E17" w:rsidRPr="000D6F43" w:rsidRDefault="003E5BBB" w:rsidP="00D04E17">
            <w:pPr>
              <w:pStyle w:val="ListParagraph"/>
              <w:numPr>
                <w:ilvl w:val="0"/>
                <w:numId w:val="10"/>
              </w:numPr>
              <w:rPr>
                <w:rFonts w:ascii="Arial Narrow" w:hAnsi="Arial Narrow"/>
              </w:rPr>
            </w:pPr>
            <w:r>
              <w:rPr>
                <w:rFonts w:ascii="Arial Narrow" w:hAnsi="Arial Narrow"/>
              </w:rPr>
              <w:t>201</w:t>
            </w:r>
            <w:r w:rsidR="008409A0">
              <w:rPr>
                <w:rFonts w:ascii="Arial Narrow" w:hAnsi="Arial Narrow"/>
              </w:rPr>
              <w:t>8</w:t>
            </w:r>
          </w:p>
          <w:p w:rsidR="0081309F" w:rsidRPr="000D6F43" w:rsidRDefault="003E5BBB" w:rsidP="00D04E17">
            <w:pPr>
              <w:pStyle w:val="ListParagraph"/>
              <w:numPr>
                <w:ilvl w:val="0"/>
                <w:numId w:val="10"/>
              </w:numPr>
              <w:rPr>
                <w:rFonts w:ascii="Arial Narrow" w:hAnsi="Arial Narrow"/>
              </w:rPr>
            </w:pPr>
            <w:r>
              <w:rPr>
                <w:rFonts w:ascii="Arial Narrow" w:hAnsi="Arial Narrow"/>
              </w:rPr>
              <w:t>201</w:t>
            </w:r>
            <w:r w:rsidR="008409A0">
              <w:rPr>
                <w:rFonts w:ascii="Arial Narrow" w:hAnsi="Arial Narrow"/>
              </w:rPr>
              <w:t>9</w:t>
            </w:r>
          </w:p>
        </w:tc>
        <w:tc>
          <w:tcPr>
            <w:tcW w:w="3600" w:type="dxa"/>
          </w:tcPr>
          <w:p w:rsidR="0081309F" w:rsidRPr="000D6F43" w:rsidRDefault="0081309F" w:rsidP="0081309F">
            <w:pPr>
              <w:rPr>
                <w:rFonts w:ascii="Arial Narrow" w:hAnsi="Arial Narrow"/>
              </w:rPr>
            </w:pPr>
          </w:p>
        </w:tc>
      </w:tr>
      <w:tr w:rsidR="008B5482" w:rsidRPr="00237FFE" w:rsidTr="00BC151E">
        <w:tc>
          <w:tcPr>
            <w:tcW w:w="1702" w:type="dxa"/>
          </w:tcPr>
          <w:p w:rsidR="0081309F" w:rsidRPr="000D6F43" w:rsidRDefault="0081309F" w:rsidP="0081309F">
            <w:pPr>
              <w:rPr>
                <w:rFonts w:ascii="Arial Narrow" w:hAnsi="Arial Narrow"/>
              </w:rPr>
            </w:pPr>
            <w:r w:rsidRPr="000D6F43">
              <w:rPr>
                <w:rFonts w:ascii="Arial Narrow" w:hAnsi="Arial Narrow"/>
              </w:rPr>
              <w:t>Market Sector</w:t>
            </w:r>
          </w:p>
        </w:tc>
        <w:tc>
          <w:tcPr>
            <w:tcW w:w="8550" w:type="dxa"/>
          </w:tcPr>
          <w:p w:rsidR="0081309F" w:rsidRPr="000D6F43" w:rsidRDefault="00F253AE" w:rsidP="0081309F">
            <w:pPr>
              <w:rPr>
                <w:rFonts w:ascii="Arial Narrow" w:hAnsi="Arial Narrow"/>
              </w:rPr>
            </w:pPr>
            <w:r w:rsidRPr="000D6F43">
              <w:rPr>
                <w:rFonts w:ascii="Arial Narrow" w:hAnsi="Arial Narrow"/>
              </w:rPr>
              <w:t xml:space="preserve">A mutually exclusive categorization of </w:t>
            </w:r>
            <w:r w:rsidR="00F92901" w:rsidRPr="000D6F43">
              <w:rPr>
                <w:rFonts w:ascii="Arial Narrow" w:hAnsi="Arial Narrow"/>
              </w:rPr>
              <w:t xml:space="preserve">the </w:t>
            </w:r>
            <w:r w:rsidR="00F351A8" w:rsidRPr="000D6F43">
              <w:rPr>
                <w:rFonts w:ascii="Arial Narrow" w:hAnsi="Arial Narrow"/>
              </w:rPr>
              <w:t>entity through which the population is insured. For employer-sponsored insurance, this field indicates the employer size.</w:t>
            </w:r>
          </w:p>
          <w:p w:rsidR="00F253AE" w:rsidRPr="000D6F43" w:rsidRDefault="00F253AE" w:rsidP="00F253AE">
            <w:pPr>
              <w:pStyle w:val="ListParagraph"/>
              <w:numPr>
                <w:ilvl w:val="0"/>
                <w:numId w:val="13"/>
              </w:numPr>
              <w:rPr>
                <w:rFonts w:ascii="Arial Narrow" w:hAnsi="Arial Narrow"/>
              </w:rPr>
            </w:pPr>
            <w:r w:rsidRPr="000D6F43">
              <w:rPr>
                <w:rFonts w:ascii="Arial Narrow" w:hAnsi="Arial Narrow"/>
              </w:rPr>
              <w:t>APTC + CSR Subsidies: Health insurance plans purchased by individuals through the Massachusetts Health Connector and qualified for an Advance Premium Tax Credit (APTC) subsidy and a Cost-Sharing Reduction (CSR) subsidy. Synonymous with ConnectorCare</w:t>
            </w:r>
            <w:r w:rsidR="00D2580F">
              <w:rPr>
                <w:rFonts w:ascii="Arial Narrow" w:hAnsi="Arial Narrow"/>
              </w:rPr>
              <w:t>.</w:t>
            </w:r>
          </w:p>
          <w:p w:rsidR="00F253AE" w:rsidRPr="000D6F43" w:rsidRDefault="00F253AE" w:rsidP="00F253AE">
            <w:pPr>
              <w:pStyle w:val="ListParagraph"/>
              <w:numPr>
                <w:ilvl w:val="0"/>
                <w:numId w:val="13"/>
              </w:numPr>
              <w:rPr>
                <w:rFonts w:ascii="Arial Narrow" w:hAnsi="Arial Narrow"/>
              </w:rPr>
            </w:pPr>
            <w:r w:rsidRPr="000D6F43">
              <w:rPr>
                <w:rFonts w:ascii="Arial Narrow" w:hAnsi="Arial Narrow"/>
              </w:rPr>
              <w:t>APTC Subsidy Only: Health insurance plans purchased by individuals through the Massachusetts Health Connector and qualified for an Advance Premium Tax Credit (APTC) subsidy but not qualified for a Cost-Sharing Reduction (CSR) subsidy.</w:t>
            </w:r>
          </w:p>
          <w:p w:rsidR="00F253AE" w:rsidRPr="000D6F43" w:rsidRDefault="00F253AE" w:rsidP="00F253AE">
            <w:pPr>
              <w:pStyle w:val="ListParagraph"/>
              <w:numPr>
                <w:ilvl w:val="0"/>
                <w:numId w:val="13"/>
              </w:numPr>
              <w:rPr>
                <w:rFonts w:ascii="Arial Narrow" w:hAnsi="Arial Narrow"/>
              </w:rPr>
            </w:pPr>
            <w:r w:rsidRPr="000D6F43">
              <w:rPr>
                <w:rFonts w:ascii="Arial Narrow" w:hAnsi="Arial Narrow"/>
              </w:rPr>
              <w:t>No Subsidy/ Unknown: Health insurance plans purchased by individuals either directly from a payer or through the Massachusetts Health Connector without public subsidy.</w:t>
            </w:r>
          </w:p>
          <w:p w:rsidR="00F253AE" w:rsidRPr="000D6F43" w:rsidRDefault="00F253AE" w:rsidP="00F253AE">
            <w:pPr>
              <w:pStyle w:val="ListParagraph"/>
              <w:numPr>
                <w:ilvl w:val="0"/>
                <w:numId w:val="13"/>
              </w:numPr>
              <w:rPr>
                <w:rFonts w:ascii="Arial Narrow" w:hAnsi="Arial Narrow"/>
              </w:rPr>
            </w:pPr>
            <w:r w:rsidRPr="000D6F43">
              <w:rPr>
                <w:rFonts w:ascii="Arial Narrow" w:hAnsi="Arial Narrow"/>
              </w:rPr>
              <w:t>Small Group: If Fully-Insured, health insurance plans purchased through employer groups with 2-50 eligible enrollees, and that meet the definition of an “Eligible Small Business or Group,” per Massachusetts Division of Insurance Regulation 211 CMR 66.04, except as otherwise noted in the Massachusetts Division of Insurance Bulletin 2016-09. Includes any Small Groups that may have purchased health insurance through the Massachusetts Health Connector or through an association. If Self-Insured, plans purchased through employer groups with 2-50 enrolled employees.</w:t>
            </w:r>
          </w:p>
          <w:p w:rsidR="00F253AE" w:rsidRPr="000D6F43" w:rsidRDefault="00F253AE" w:rsidP="00F253AE">
            <w:pPr>
              <w:pStyle w:val="ListParagraph"/>
              <w:numPr>
                <w:ilvl w:val="0"/>
                <w:numId w:val="13"/>
              </w:numPr>
              <w:rPr>
                <w:rFonts w:ascii="Arial Narrow" w:hAnsi="Arial Narrow"/>
              </w:rPr>
            </w:pPr>
            <w:r w:rsidRPr="000D6F43">
              <w:rPr>
                <w:rFonts w:ascii="Arial Narrow" w:hAnsi="Arial Narrow"/>
              </w:rPr>
              <w:t>Mid-Size Group: If Fully-Insured, health insurance plans purchased through employer groups with 51-100 enrolled employees, and those employer groups with fewer than 51 enrollees that would not otherwise meet the definition of a Small Group (e.g., an employer with 150 total employees but only 40 enrolled employees). If Self-Insured, plans purchased through employer groups with 51-100 enrolled employees.</w:t>
            </w:r>
          </w:p>
          <w:p w:rsidR="00F253AE" w:rsidRPr="000D6F43" w:rsidRDefault="00F253AE" w:rsidP="00F253AE">
            <w:pPr>
              <w:pStyle w:val="ListParagraph"/>
              <w:numPr>
                <w:ilvl w:val="0"/>
                <w:numId w:val="13"/>
              </w:numPr>
              <w:rPr>
                <w:rFonts w:ascii="Arial Narrow" w:hAnsi="Arial Narrow"/>
              </w:rPr>
            </w:pPr>
            <w:r w:rsidRPr="000D6F43">
              <w:rPr>
                <w:rFonts w:ascii="Arial Narrow" w:hAnsi="Arial Narrow"/>
              </w:rPr>
              <w:t>Large Group: Health insurance plans and self-insured plans purchased through employer groups with 101-499 enrolled employees.</w:t>
            </w:r>
          </w:p>
          <w:p w:rsidR="00F253AE" w:rsidRPr="000D6F43" w:rsidRDefault="00F253AE" w:rsidP="00F253AE">
            <w:pPr>
              <w:pStyle w:val="ListParagraph"/>
              <w:numPr>
                <w:ilvl w:val="0"/>
                <w:numId w:val="13"/>
              </w:numPr>
              <w:rPr>
                <w:rFonts w:ascii="Arial Narrow" w:hAnsi="Arial Narrow"/>
              </w:rPr>
            </w:pPr>
            <w:r w:rsidRPr="000D6F43">
              <w:rPr>
                <w:rFonts w:ascii="Arial Narrow" w:hAnsi="Arial Narrow"/>
              </w:rPr>
              <w:lastRenderedPageBreak/>
              <w:t>Jumbo Group: Health insurance plans and self-insured plans purchased through employer groups with 500+ enrolled employees.</w:t>
            </w:r>
          </w:p>
          <w:p w:rsidR="00F253AE" w:rsidRPr="000D6F43" w:rsidRDefault="00F253AE" w:rsidP="00F253AE">
            <w:pPr>
              <w:pStyle w:val="ListParagraph"/>
              <w:numPr>
                <w:ilvl w:val="0"/>
                <w:numId w:val="13"/>
              </w:numPr>
              <w:rPr>
                <w:rFonts w:ascii="Arial Narrow" w:hAnsi="Arial Narrow"/>
              </w:rPr>
            </w:pPr>
            <w:r w:rsidRPr="000D6F43">
              <w:rPr>
                <w:rFonts w:ascii="Arial Narrow" w:hAnsi="Arial Narrow"/>
              </w:rPr>
              <w:t>MA GIC: Health insurance plans and self-insured plans purchased by individuals from the selection negotiated and administered by the Massachusetts Group Insurance Commission (GIC).</w:t>
            </w:r>
          </w:p>
          <w:p w:rsidR="00F253AE" w:rsidRPr="000D6F43" w:rsidRDefault="00F253AE" w:rsidP="00F253AE">
            <w:pPr>
              <w:pStyle w:val="ListParagraph"/>
              <w:numPr>
                <w:ilvl w:val="0"/>
                <w:numId w:val="13"/>
              </w:numPr>
              <w:rPr>
                <w:rFonts w:ascii="Arial Narrow" w:hAnsi="Arial Narrow"/>
              </w:rPr>
            </w:pPr>
            <w:r w:rsidRPr="000D6F43">
              <w:rPr>
                <w:rFonts w:ascii="Arial Narrow" w:hAnsi="Arial Narrow"/>
              </w:rPr>
              <w:t>Student Health: Health insurance plans purchased by students through their school for primary, medical coverage. The ACA considers student health insurance purchasers to be non-group purchasers.</w:t>
            </w:r>
          </w:p>
        </w:tc>
        <w:tc>
          <w:tcPr>
            <w:tcW w:w="3600" w:type="dxa"/>
          </w:tcPr>
          <w:p w:rsidR="00273F40" w:rsidRPr="000D6F43" w:rsidRDefault="00F253AE" w:rsidP="00185B62">
            <w:pPr>
              <w:rPr>
                <w:rFonts w:ascii="Arial Narrow" w:hAnsi="Arial Narrow"/>
              </w:rPr>
            </w:pPr>
            <w:r w:rsidRPr="000D6F43">
              <w:rPr>
                <w:rFonts w:ascii="Arial Narrow" w:hAnsi="Arial Narrow"/>
              </w:rPr>
              <w:lastRenderedPageBreak/>
              <w:t>See Reference Table</w:t>
            </w:r>
            <w:r w:rsidR="004E6D3F" w:rsidRPr="000D6F43">
              <w:rPr>
                <w:rFonts w:ascii="Arial Narrow" w:hAnsi="Arial Narrow"/>
              </w:rPr>
              <w:t xml:space="preserve"> B</w:t>
            </w:r>
            <w:r w:rsidRPr="000D6F43">
              <w:rPr>
                <w:rFonts w:ascii="Arial Narrow" w:hAnsi="Arial Narrow"/>
              </w:rPr>
              <w:t xml:space="preserve"> for groupings.</w:t>
            </w:r>
          </w:p>
        </w:tc>
      </w:tr>
      <w:tr w:rsidR="008B5482" w:rsidRPr="00237FFE" w:rsidTr="00BC151E">
        <w:tc>
          <w:tcPr>
            <w:tcW w:w="1702" w:type="dxa"/>
          </w:tcPr>
          <w:p w:rsidR="0081309F" w:rsidRPr="000D6F43" w:rsidRDefault="0081309F" w:rsidP="00C15AB1">
            <w:pPr>
              <w:rPr>
                <w:rFonts w:ascii="Arial Narrow" w:hAnsi="Arial Narrow"/>
              </w:rPr>
            </w:pPr>
            <w:r w:rsidRPr="000D6F43">
              <w:rPr>
                <w:rFonts w:ascii="Arial Narrow" w:hAnsi="Arial Narrow"/>
              </w:rPr>
              <w:t>Product Type</w:t>
            </w:r>
          </w:p>
        </w:tc>
        <w:tc>
          <w:tcPr>
            <w:tcW w:w="8550" w:type="dxa"/>
          </w:tcPr>
          <w:p w:rsidR="0081309F" w:rsidRPr="000D6F43" w:rsidRDefault="00D04E17" w:rsidP="00D04E17">
            <w:pPr>
              <w:rPr>
                <w:rFonts w:ascii="Arial Narrow" w:hAnsi="Arial Narrow"/>
              </w:rPr>
            </w:pPr>
            <w:r w:rsidRPr="000D6F43">
              <w:rPr>
                <w:rFonts w:ascii="Arial Narrow" w:hAnsi="Arial Narrow"/>
              </w:rPr>
              <w:t>A mutually exclusive categorization of enrollment by members’ selected health insurance products. All Private Commercial plans are included in one of these four categories, such that summing values across all Product Types produces totals equal to those for a given Market Sector.</w:t>
            </w:r>
          </w:p>
          <w:p w:rsidR="00D04E17" w:rsidRPr="000D6F43" w:rsidRDefault="00D04E17" w:rsidP="00D04E17">
            <w:pPr>
              <w:pStyle w:val="ListParagraph"/>
              <w:numPr>
                <w:ilvl w:val="0"/>
                <w:numId w:val="8"/>
              </w:numPr>
              <w:rPr>
                <w:rFonts w:ascii="Arial Narrow" w:hAnsi="Arial Narrow"/>
              </w:rPr>
            </w:pPr>
            <w:r w:rsidRPr="000D6F43">
              <w:rPr>
                <w:rFonts w:ascii="Arial Narrow" w:hAnsi="Arial Narrow"/>
              </w:rPr>
              <w:t>Health Maintenance Organization (HMO): Plans that have a closed network of providers, outside of which non-emergency coverage is not provided; generally requires members to coordinate care through a primary care provider.</w:t>
            </w:r>
          </w:p>
          <w:p w:rsidR="00D04E17" w:rsidRPr="000D6F43" w:rsidRDefault="00D04E17" w:rsidP="00D04E17">
            <w:pPr>
              <w:pStyle w:val="ListParagraph"/>
              <w:numPr>
                <w:ilvl w:val="0"/>
                <w:numId w:val="8"/>
              </w:numPr>
              <w:rPr>
                <w:rFonts w:ascii="Arial Narrow" w:hAnsi="Arial Narrow"/>
              </w:rPr>
            </w:pPr>
            <w:r w:rsidRPr="000D6F43">
              <w:rPr>
                <w:rFonts w:ascii="Arial Narrow" w:hAnsi="Arial Narrow"/>
              </w:rPr>
              <w:t>Preferred Provider Organization (PPO): Plans that have a network of “preferred providers,” although members may obtain coverage outside the network at higher levels of cost-sharing; generally does not require members to select a primary care provider.</w:t>
            </w:r>
          </w:p>
          <w:p w:rsidR="00D04E17" w:rsidRPr="000D6F43" w:rsidRDefault="00D04E17" w:rsidP="00D04E17">
            <w:pPr>
              <w:pStyle w:val="ListParagraph"/>
              <w:numPr>
                <w:ilvl w:val="0"/>
                <w:numId w:val="8"/>
              </w:numPr>
              <w:rPr>
                <w:rFonts w:ascii="Arial Narrow" w:hAnsi="Arial Narrow"/>
              </w:rPr>
            </w:pPr>
            <w:r w:rsidRPr="000D6F43">
              <w:rPr>
                <w:rFonts w:ascii="Arial Narrow" w:hAnsi="Arial Narrow"/>
              </w:rPr>
              <w:t>Point-of-Service (POS): Plans that require members to coordinate care through a primary care provider and use in-network providers for the lowest cost-sharing. As with a PPO plan, out-of-network providers are covered, though at a higher cost to members.</w:t>
            </w:r>
          </w:p>
          <w:p w:rsidR="00D04E17" w:rsidRPr="000D6F43" w:rsidRDefault="00D04E17" w:rsidP="00D04E17">
            <w:pPr>
              <w:pStyle w:val="ListParagraph"/>
              <w:numPr>
                <w:ilvl w:val="0"/>
                <w:numId w:val="8"/>
              </w:numPr>
              <w:rPr>
                <w:rFonts w:ascii="Arial Narrow" w:hAnsi="Arial Narrow"/>
              </w:rPr>
            </w:pPr>
            <w:r w:rsidRPr="000D6F43">
              <w:rPr>
                <w:rFonts w:ascii="Arial Narrow" w:hAnsi="Arial Narrow"/>
              </w:rPr>
              <w:t>Other: Plan types other than HMO, PPO, and POS, including, but not limited to, Exclusive Provider Organization (EPO) plans and Indemnity plans.</w:t>
            </w:r>
          </w:p>
        </w:tc>
        <w:tc>
          <w:tcPr>
            <w:tcW w:w="3600" w:type="dxa"/>
          </w:tcPr>
          <w:p w:rsidR="0081309F" w:rsidRPr="000D6F43" w:rsidRDefault="0081309F" w:rsidP="0081309F">
            <w:pPr>
              <w:rPr>
                <w:rFonts w:ascii="Arial Narrow" w:hAnsi="Arial Narrow"/>
              </w:rPr>
            </w:pPr>
          </w:p>
        </w:tc>
      </w:tr>
      <w:tr w:rsidR="00325776" w:rsidRPr="00237FFE" w:rsidTr="00BC151E">
        <w:tc>
          <w:tcPr>
            <w:tcW w:w="1702" w:type="dxa"/>
          </w:tcPr>
          <w:p w:rsidR="00C15AB1" w:rsidRPr="000D6F43" w:rsidRDefault="00C15AB1" w:rsidP="00C15AB1">
            <w:pPr>
              <w:rPr>
                <w:rFonts w:ascii="Arial Narrow" w:hAnsi="Arial Narrow"/>
              </w:rPr>
            </w:pPr>
            <w:r w:rsidRPr="000D6F43">
              <w:rPr>
                <w:rFonts w:ascii="Arial Narrow" w:hAnsi="Arial Narrow"/>
              </w:rPr>
              <w:t>Benefit Design Type</w:t>
            </w:r>
          </w:p>
        </w:tc>
        <w:tc>
          <w:tcPr>
            <w:tcW w:w="8550" w:type="dxa"/>
          </w:tcPr>
          <w:p w:rsidR="00FA6731" w:rsidRPr="000D6F43" w:rsidRDefault="00FA6731" w:rsidP="0081309F">
            <w:pPr>
              <w:rPr>
                <w:rFonts w:ascii="Arial Narrow" w:hAnsi="Arial Narrow"/>
              </w:rPr>
            </w:pPr>
            <w:r w:rsidRPr="000D6F43">
              <w:rPr>
                <w:rFonts w:ascii="Arial Narrow" w:hAnsi="Arial Narrow"/>
              </w:rPr>
              <w:t xml:space="preserve">Benefit and network design characteristics that are not exclusive to a given Product Type. These categories are </w:t>
            </w:r>
            <w:r w:rsidRPr="000D6F43">
              <w:rPr>
                <w:rFonts w:ascii="Arial Narrow" w:hAnsi="Arial Narrow"/>
                <w:u w:val="single"/>
              </w:rPr>
              <w:t>not</w:t>
            </w:r>
            <w:r w:rsidRPr="000D6F43">
              <w:rPr>
                <w:rFonts w:ascii="Arial Narrow" w:hAnsi="Arial Narrow"/>
              </w:rPr>
              <w:t xml:space="preserve"> mutually exclusive.</w:t>
            </w:r>
          </w:p>
          <w:p w:rsidR="00FA6731" w:rsidRPr="000D6F43" w:rsidRDefault="00FA6731" w:rsidP="00FA6731">
            <w:pPr>
              <w:pStyle w:val="ListParagraph"/>
              <w:numPr>
                <w:ilvl w:val="0"/>
                <w:numId w:val="12"/>
              </w:numPr>
              <w:rPr>
                <w:rFonts w:ascii="Arial Narrow" w:hAnsi="Arial Narrow"/>
              </w:rPr>
            </w:pPr>
            <w:r w:rsidRPr="000D6F43">
              <w:rPr>
                <w:rFonts w:ascii="Arial Narrow" w:hAnsi="Arial Narrow"/>
              </w:rPr>
              <w:t xml:space="preserve">High Deductible Health Plan (HDHP): Plans with an individual deductible greater than or equal to the </w:t>
            </w:r>
            <w:r w:rsidR="00581D65" w:rsidRPr="000D6F43">
              <w:rPr>
                <w:rFonts w:ascii="Arial Narrow" w:hAnsi="Arial Narrow"/>
              </w:rPr>
              <w:t>IRS</w:t>
            </w:r>
            <w:r w:rsidRPr="000D6F43">
              <w:rPr>
                <w:rFonts w:ascii="Arial Narrow" w:hAnsi="Arial Narrow"/>
              </w:rPr>
              <w:t xml:space="preserve"> definition for a high deductible health pla</w:t>
            </w:r>
            <w:r w:rsidR="003E5BBB">
              <w:rPr>
                <w:rFonts w:ascii="Arial Narrow" w:hAnsi="Arial Narrow"/>
              </w:rPr>
              <w:t xml:space="preserve">n, which </w:t>
            </w:r>
            <w:r w:rsidR="003E5BBB" w:rsidRPr="00F40081">
              <w:rPr>
                <w:rFonts w:ascii="Arial Narrow" w:hAnsi="Arial Narrow"/>
              </w:rPr>
              <w:t xml:space="preserve">is $1,300 for 2017 and $1,350 for </w:t>
            </w:r>
            <w:r w:rsidR="004C281A" w:rsidRPr="002D1A94">
              <w:rPr>
                <w:rFonts w:ascii="Arial Narrow" w:hAnsi="Arial Narrow"/>
              </w:rPr>
              <w:t>2018-</w:t>
            </w:r>
            <w:r w:rsidR="003E5BBB" w:rsidRPr="00F40081">
              <w:rPr>
                <w:rFonts w:ascii="Arial Narrow" w:hAnsi="Arial Narrow"/>
              </w:rPr>
              <w:t>201</w:t>
            </w:r>
            <w:r w:rsidR="004C281A" w:rsidRPr="002D1A94">
              <w:rPr>
                <w:rFonts w:ascii="Arial Narrow" w:hAnsi="Arial Narrow"/>
              </w:rPr>
              <w:t>9</w:t>
            </w:r>
            <w:r w:rsidRPr="00F40081">
              <w:rPr>
                <w:rFonts w:ascii="Arial Narrow" w:hAnsi="Arial Narrow"/>
              </w:rPr>
              <w:t xml:space="preserve"> (for the most preferred network or tier, if applicable). </w:t>
            </w:r>
            <w:r w:rsidRPr="000D6F43">
              <w:rPr>
                <w:rFonts w:ascii="Arial Narrow" w:hAnsi="Arial Narrow"/>
              </w:rPr>
              <w:t>Only a plan’s individual deductible level must be satisfied to be</w:t>
            </w:r>
            <w:r w:rsidR="00581D65" w:rsidRPr="000D6F43">
              <w:rPr>
                <w:rFonts w:ascii="Arial Narrow" w:hAnsi="Arial Narrow"/>
              </w:rPr>
              <w:t xml:space="preserve"> categorized as an HDHP</w:t>
            </w:r>
            <w:r w:rsidRPr="000D6F43">
              <w:rPr>
                <w:rFonts w:ascii="Arial Narrow" w:hAnsi="Arial Narrow"/>
              </w:rPr>
              <w:t xml:space="preserve">; the deductible for the family plan is </w:t>
            </w:r>
            <w:r w:rsidR="00D40B6C" w:rsidRPr="000D6F43">
              <w:rPr>
                <w:rFonts w:ascii="Arial Narrow" w:hAnsi="Arial Narrow"/>
              </w:rPr>
              <w:t>not taken into consideration</w:t>
            </w:r>
            <w:r w:rsidRPr="000D6F43">
              <w:rPr>
                <w:rFonts w:ascii="Arial Narrow" w:hAnsi="Arial Narrow"/>
              </w:rPr>
              <w:t>.</w:t>
            </w:r>
          </w:p>
          <w:p w:rsidR="00FA6731" w:rsidRPr="000D6F43" w:rsidRDefault="00FA6731" w:rsidP="00FA6731">
            <w:pPr>
              <w:pStyle w:val="ListParagraph"/>
              <w:numPr>
                <w:ilvl w:val="0"/>
                <w:numId w:val="12"/>
              </w:numPr>
              <w:rPr>
                <w:rFonts w:ascii="Arial Narrow" w:hAnsi="Arial Narrow"/>
              </w:rPr>
            </w:pPr>
            <w:r w:rsidRPr="000D6F43">
              <w:rPr>
                <w:rFonts w:ascii="Arial Narrow" w:hAnsi="Arial Narrow"/>
              </w:rPr>
              <w:t>Tiered Networks: Plans that segment their provider networks into tiers, with tiers typically based on differences in the quality and/or the cost of care provided.</w:t>
            </w:r>
          </w:p>
          <w:p w:rsidR="00C15AB1" w:rsidRPr="000D6F43" w:rsidRDefault="00FA6731" w:rsidP="007C58DF">
            <w:pPr>
              <w:pStyle w:val="ListParagraph"/>
              <w:numPr>
                <w:ilvl w:val="0"/>
                <w:numId w:val="12"/>
              </w:numPr>
              <w:rPr>
                <w:rFonts w:ascii="Arial Narrow" w:hAnsi="Arial Narrow"/>
              </w:rPr>
            </w:pPr>
            <w:r w:rsidRPr="000D6F43">
              <w:rPr>
                <w:rFonts w:ascii="Arial Narrow" w:hAnsi="Arial Narrow"/>
              </w:rPr>
              <w:t xml:space="preserve">Limited Networks: </w:t>
            </w:r>
            <w:r w:rsidR="007C58DF" w:rsidRPr="000D6F43">
              <w:rPr>
                <w:rFonts w:ascii="Arial Narrow" w:hAnsi="Arial Narrow"/>
              </w:rPr>
              <w:t xml:space="preserve">Plans that offer </w:t>
            </w:r>
            <w:r w:rsidRPr="000D6F43">
              <w:rPr>
                <w:rFonts w:ascii="Arial Narrow" w:hAnsi="Arial Narrow"/>
              </w:rPr>
              <w:t>members access to a reduced or selective provider network that is smaller than the payer’s most comprehensive provider network within a defined geographic area.</w:t>
            </w:r>
          </w:p>
        </w:tc>
        <w:tc>
          <w:tcPr>
            <w:tcW w:w="3600" w:type="dxa"/>
          </w:tcPr>
          <w:p w:rsidR="00FA6731" w:rsidRPr="000D6F43" w:rsidRDefault="00FA6731" w:rsidP="00F66C80">
            <w:pPr>
              <w:rPr>
                <w:rFonts w:ascii="Arial Narrow" w:hAnsi="Arial Narrow"/>
              </w:rPr>
            </w:pPr>
            <w:r w:rsidRPr="000D6F43">
              <w:rPr>
                <w:rFonts w:ascii="Arial Narrow" w:hAnsi="Arial Narrow"/>
              </w:rPr>
              <w:t>Because benefit design type categories are not mutually exclusive</w:t>
            </w:r>
            <w:r w:rsidR="00581D65" w:rsidRPr="000D6F43">
              <w:rPr>
                <w:rFonts w:ascii="Arial Narrow" w:hAnsi="Arial Narrow"/>
              </w:rPr>
              <w:t xml:space="preserve"> </w:t>
            </w:r>
            <w:r w:rsidR="0005206C">
              <w:rPr>
                <w:rFonts w:ascii="Arial Narrow" w:hAnsi="Arial Narrow"/>
              </w:rPr>
              <w:t>(</w:t>
            </w:r>
            <w:r w:rsidR="00581D65" w:rsidRPr="000D6F43">
              <w:rPr>
                <w:rFonts w:ascii="Arial Narrow" w:hAnsi="Arial Narrow"/>
              </w:rPr>
              <w:t>e.g.</w:t>
            </w:r>
            <w:r w:rsidR="0005206C">
              <w:rPr>
                <w:rFonts w:ascii="Arial Narrow" w:hAnsi="Arial Narrow"/>
              </w:rPr>
              <w:t>,</w:t>
            </w:r>
            <w:r w:rsidRPr="000D6F43">
              <w:rPr>
                <w:rFonts w:ascii="Arial Narrow" w:hAnsi="Arial Narrow"/>
              </w:rPr>
              <w:t xml:space="preserve"> a plan can be categorized as both HDHP and limited</w:t>
            </w:r>
            <w:r w:rsidR="0005206C">
              <w:rPr>
                <w:rFonts w:ascii="Arial Narrow" w:hAnsi="Arial Narrow"/>
              </w:rPr>
              <w:t>)</w:t>
            </w:r>
            <w:r w:rsidRPr="000D6F43">
              <w:rPr>
                <w:rFonts w:ascii="Arial Narrow" w:hAnsi="Arial Narrow"/>
              </w:rPr>
              <w:t xml:space="preserve">, </w:t>
            </w:r>
            <w:r w:rsidR="00F66C80" w:rsidRPr="000D6F43">
              <w:rPr>
                <w:rFonts w:ascii="Arial Narrow" w:hAnsi="Arial Narrow"/>
              </w:rPr>
              <w:t>the Financial x Ben table should only be used to examine data related to a specific Benefit Design Type category. Any market-wide aggregation and/or analysis should be done using the Financial x Prod table.</w:t>
            </w:r>
          </w:p>
        </w:tc>
      </w:tr>
      <w:tr w:rsidR="008B5482" w:rsidRPr="00237FFE" w:rsidTr="00BC151E">
        <w:tc>
          <w:tcPr>
            <w:tcW w:w="1702" w:type="dxa"/>
          </w:tcPr>
          <w:p w:rsidR="0081309F" w:rsidRPr="000D6F43" w:rsidRDefault="0081309F" w:rsidP="0081309F">
            <w:pPr>
              <w:rPr>
                <w:rFonts w:ascii="Arial Narrow" w:hAnsi="Arial Narrow"/>
              </w:rPr>
            </w:pPr>
            <w:r w:rsidRPr="000D6F43">
              <w:rPr>
                <w:rFonts w:ascii="Arial Narrow" w:hAnsi="Arial Narrow"/>
              </w:rPr>
              <w:t>Member Months</w:t>
            </w:r>
          </w:p>
        </w:tc>
        <w:tc>
          <w:tcPr>
            <w:tcW w:w="8550" w:type="dxa"/>
          </w:tcPr>
          <w:p w:rsidR="0081309F" w:rsidRPr="000D6F43" w:rsidRDefault="00C766FB" w:rsidP="0081309F">
            <w:pPr>
              <w:rPr>
                <w:rFonts w:ascii="Arial Narrow" w:hAnsi="Arial Narrow"/>
              </w:rPr>
            </w:pPr>
            <w:r w:rsidRPr="000D6F43">
              <w:rPr>
                <w:rFonts w:ascii="Arial Narrow" w:hAnsi="Arial Narrow"/>
              </w:rPr>
              <w:t xml:space="preserve">Reported </w:t>
            </w:r>
            <w:r w:rsidR="000C265F" w:rsidRPr="000D6F43">
              <w:rPr>
                <w:rFonts w:ascii="Arial Narrow" w:hAnsi="Arial Narrow"/>
              </w:rPr>
              <w:t xml:space="preserve">covered </w:t>
            </w:r>
            <w:r w:rsidRPr="000D6F43">
              <w:rPr>
                <w:rFonts w:ascii="Arial Narrow" w:hAnsi="Arial Narrow"/>
              </w:rPr>
              <w:t>member months for the given year and population</w:t>
            </w:r>
            <w:r w:rsidR="000C265F" w:rsidRPr="000D6F43">
              <w:rPr>
                <w:rFonts w:ascii="Arial Narrow" w:hAnsi="Arial Narrow"/>
              </w:rPr>
              <w:t>.</w:t>
            </w:r>
          </w:p>
        </w:tc>
        <w:tc>
          <w:tcPr>
            <w:tcW w:w="3600" w:type="dxa"/>
          </w:tcPr>
          <w:p w:rsidR="0081309F" w:rsidRPr="000D6F43" w:rsidRDefault="0081309F" w:rsidP="0081309F">
            <w:pPr>
              <w:rPr>
                <w:rFonts w:ascii="Arial Narrow" w:hAnsi="Arial Narrow"/>
              </w:rPr>
            </w:pPr>
          </w:p>
        </w:tc>
      </w:tr>
      <w:tr w:rsidR="000C265F" w:rsidRPr="00237FFE" w:rsidTr="00BC151E">
        <w:tc>
          <w:tcPr>
            <w:tcW w:w="1702" w:type="dxa"/>
          </w:tcPr>
          <w:p w:rsidR="000C265F" w:rsidRPr="000D6F43" w:rsidRDefault="000C265F" w:rsidP="0081309F">
            <w:pPr>
              <w:rPr>
                <w:rFonts w:ascii="Arial Narrow" w:hAnsi="Arial Narrow"/>
              </w:rPr>
            </w:pPr>
            <w:r w:rsidRPr="000D6F43">
              <w:rPr>
                <w:rFonts w:ascii="Arial Narrow" w:hAnsi="Arial Narrow"/>
              </w:rPr>
              <w:t>Members</w:t>
            </w:r>
          </w:p>
        </w:tc>
        <w:tc>
          <w:tcPr>
            <w:tcW w:w="8550" w:type="dxa"/>
          </w:tcPr>
          <w:p w:rsidR="000C265F" w:rsidRPr="000D6F43" w:rsidRDefault="000C265F" w:rsidP="000C265F">
            <w:pPr>
              <w:rPr>
                <w:rFonts w:ascii="Arial Narrow" w:hAnsi="Arial Narrow"/>
              </w:rPr>
            </w:pPr>
            <w:r w:rsidRPr="000D6F43">
              <w:rPr>
                <w:rFonts w:ascii="Arial Narrow" w:hAnsi="Arial Narrow"/>
              </w:rPr>
              <w:t xml:space="preserve">Estimated covered members. </w:t>
            </w:r>
          </w:p>
          <w:p w:rsidR="000C265F" w:rsidRPr="000D6F43" w:rsidRDefault="000C265F" w:rsidP="000C265F">
            <w:pPr>
              <w:rPr>
                <w:rFonts w:ascii="Arial Narrow" w:hAnsi="Arial Narrow"/>
              </w:rPr>
            </w:pPr>
          </w:p>
          <w:p w:rsidR="000C265F" w:rsidRPr="000D6F43" w:rsidRDefault="000C265F" w:rsidP="000C265F">
            <w:pPr>
              <w:rPr>
                <w:rFonts w:ascii="Arial Narrow" w:hAnsi="Arial Narrow"/>
              </w:rPr>
            </w:pPr>
            <w:r w:rsidRPr="000D6F43">
              <w:rPr>
                <w:rFonts w:ascii="Arial Narrow" w:hAnsi="Arial Narrow"/>
              </w:rPr>
              <w:t>Calculated by dividing Member Months by 12.</w:t>
            </w:r>
          </w:p>
        </w:tc>
        <w:tc>
          <w:tcPr>
            <w:tcW w:w="3600" w:type="dxa"/>
          </w:tcPr>
          <w:p w:rsidR="000C265F" w:rsidRPr="000D6F43" w:rsidRDefault="000C265F" w:rsidP="0081309F">
            <w:pPr>
              <w:rPr>
                <w:rFonts w:ascii="Arial Narrow" w:hAnsi="Arial Narrow"/>
              </w:rPr>
            </w:pPr>
          </w:p>
        </w:tc>
      </w:tr>
      <w:tr w:rsidR="008C13E3" w:rsidRPr="00237FFE" w:rsidTr="00BC151E">
        <w:tc>
          <w:tcPr>
            <w:tcW w:w="1702" w:type="dxa"/>
          </w:tcPr>
          <w:p w:rsidR="008C13E3" w:rsidRPr="000D6F43" w:rsidRDefault="008C13E3" w:rsidP="008B4CC6">
            <w:pPr>
              <w:rPr>
                <w:rFonts w:ascii="Arial Narrow" w:hAnsi="Arial Narrow"/>
              </w:rPr>
            </w:pPr>
            <w:r w:rsidRPr="000D6F43">
              <w:rPr>
                <w:rFonts w:ascii="Arial Narrow" w:hAnsi="Arial Narrow"/>
              </w:rPr>
              <w:lastRenderedPageBreak/>
              <w:t>Percent of Benefits Not Carved Out</w:t>
            </w:r>
          </w:p>
        </w:tc>
        <w:tc>
          <w:tcPr>
            <w:tcW w:w="8550" w:type="dxa"/>
          </w:tcPr>
          <w:p w:rsidR="008C13E3" w:rsidRPr="000D6F43" w:rsidRDefault="008C13E3" w:rsidP="008B4CC6">
            <w:pPr>
              <w:rPr>
                <w:rFonts w:ascii="Arial Narrow" w:hAnsi="Arial Narrow"/>
              </w:rPr>
            </w:pPr>
            <w:r w:rsidRPr="000D6F43">
              <w:rPr>
                <w:rFonts w:ascii="Arial Narrow" w:hAnsi="Arial Narrow"/>
              </w:rPr>
              <w:t>The ratio of a membership’s actual Allowed Claims, as compared to that membership’s estimated Allowed Claims, had all members administered had a comprehensive benefit package (i.e. all Essential Health Benefit, and benefit claims, administered and paid by the submitted payer). This value is less than 100% when certain benefits, such as prescription drugs or behavioral health services, are carved-out and not paid for by the plan.</w:t>
            </w:r>
          </w:p>
        </w:tc>
        <w:tc>
          <w:tcPr>
            <w:tcW w:w="3600" w:type="dxa"/>
          </w:tcPr>
          <w:p w:rsidR="008C13E3" w:rsidRPr="000D6F43" w:rsidRDefault="008C13E3" w:rsidP="008B4CC6">
            <w:pPr>
              <w:rPr>
                <w:rFonts w:ascii="Arial Narrow" w:hAnsi="Arial Narrow"/>
              </w:rPr>
            </w:pPr>
            <w:r w:rsidRPr="000D6F43">
              <w:rPr>
                <w:rFonts w:ascii="Arial Narrow" w:hAnsi="Arial Narrow"/>
              </w:rPr>
              <w:t>All financial fields denoted as “Scaled” below are scaled by the percent of benefits not carved out to reflect the estimated financial value of a comprehensive benefit package in which all services are administered by the payer.</w:t>
            </w:r>
          </w:p>
        </w:tc>
      </w:tr>
      <w:tr w:rsidR="008C13E3" w:rsidRPr="00237FFE" w:rsidTr="00BC151E">
        <w:tc>
          <w:tcPr>
            <w:tcW w:w="1702" w:type="dxa"/>
          </w:tcPr>
          <w:p w:rsidR="008C13E3" w:rsidRPr="000D6F43" w:rsidRDefault="008C13E3" w:rsidP="008B4CC6">
            <w:pPr>
              <w:rPr>
                <w:rFonts w:ascii="Arial Narrow" w:hAnsi="Arial Narrow"/>
              </w:rPr>
            </w:pPr>
            <w:r w:rsidRPr="000D6F43">
              <w:rPr>
                <w:rFonts w:ascii="Arial Narrow" w:hAnsi="Arial Narrow"/>
              </w:rPr>
              <w:t>Earned Premiums</w:t>
            </w:r>
          </w:p>
        </w:tc>
        <w:tc>
          <w:tcPr>
            <w:tcW w:w="8550" w:type="dxa"/>
          </w:tcPr>
          <w:p w:rsidR="008C13E3" w:rsidRPr="000D6F43" w:rsidRDefault="008C13E3" w:rsidP="008B4CC6">
            <w:pPr>
              <w:rPr>
                <w:rFonts w:ascii="Arial Narrow" w:hAnsi="Arial Narrow"/>
              </w:rPr>
            </w:pPr>
            <w:r w:rsidRPr="000D6F43">
              <w:rPr>
                <w:rFonts w:ascii="Arial Narrow" w:hAnsi="Arial Narrow"/>
              </w:rPr>
              <w:t xml:space="preserve">Represents the total gross earned premiums earned prior to Medical Loss Ratio (MLR) rebate payments incurred, though not necessarily paid, during the year, including any portion of the premium that is paid to a third party (e.g. Connector fees, reinsurance). Does not include any amounts related to risk adjustment. Premium amounts include the full amount collected by the payer, including member contributions, employer contributions, advance premium tax credit amounts, and/or state premium subsidies. </w:t>
            </w:r>
          </w:p>
        </w:tc>
        <w:tc>
          <w:tcPr>
            <w:tcW w:w="3600" w:type="dxa"/>
          </w:tcPr>
          <w:p w:rsidR="008C13E3" w:rsidRPr="000D6F43" w:rsidRDefault="008C13E3" w:rsidP="008B4CC6">
            <w:pPr>
              <w:rPr>
                <w:rFonts w:ascii="Arial Narrow" w:hAnsi="Arial Narrow"/>
              </w:rPr>
            </w:pPr>
            <w:r w:rsidRPr="000D6F43">
              <w:rPr>
                <w:rFonts w:ascii="Arial Narrow" w:hAnsi="Arial Narrow"/>
              </w:rPr>
              <w:t>Applies to Fully-Insured plans only.</w:t>
            </w:r>
          </w:p>
        </w:tc>
      </w:tr>
      <w:tr w:rsidR="008C13E3" w:rsidRPr="00237FFE" w:rsidTr="00BC151E">
        <w:tc>
          <w:tcPr>
            <w:tcW w:w="1702" w:type="dxa"/>
          </w:tcPr>
          <w:p w:rsidR="008C13E3" w:rsidRPr="000D6F43" w:rsidRDefault="008C13E3" w:rsidP="008B4CC6">
            <w:pPr>
              <w:rPr>
                <w:rFonts w:ascii="Arial Narrow" w:hAnsi="Arial Narrow"/>
              </w:rPr>
            </w:pPr>
            <w:r w:rsidRPr="000D6F43">
              <w:rPr>
                <w:rFonts w:ascii="Arial Narrow" w:hAnsi="Arial Narrow"/>
              </w:rPr>
              <w:t>Scaled Premiums</w:t>
            </w:r>
          </w:p>
        </w:tc>
        <w:tc>
          <w:tcPr>
            <w:tcW w:w="8550" w:type="dxa"/>
          </w:tcPr>
          <w:p w:rsidR="008C13E3" w:rsidRPr="000D6F43" w:rsidRDefault="008C13E3" w:rsidP="008B4CC6">
            <w:pPr>
              <w:rPr>
                <w:rFonts w:ascii="Arial Narrow" w:hAnsi="Arial Narrow"/>
              </w:rPr>
            </w:pPr>
            <w:r w:rsidRPr="000D6F43">
              <w:rPr>
                <w:rFonts w:ascii="Arial Narrow" w:hAnsi="Arial Narrow"/>
              </w:rPr>
              <w:t xml:space="preserve">Represents the estimated premiums that would have been earned by a payer </w:t>
            </w:r>
            <w:r w:rsidR="00F66C80" w:rsidRPr="000D6F43">
              <w:rPr>
                <w:rFonts w:ascii="Arial Narrow" w:hAnsi="Arial Narrow"/>
              </w:rPr>
              <w:t>under</w:t>
            </w:r>
            <w:r w:rsidRPr="000D6F43">
              <w:rPr>
                <w:rFonts w:ascii="Arial Narrow" w:hAnsi="Arial Narrow"/>
              </w:rPr>
              <w:t xml:space="preserve"> a comprehensive benefit package in which all services were administered by the payer. </w:t>
            </w:r>
          </w:p>
          <w:p w:rsidR="008C13E3" w:rsidRPr="000D6F43" w:rsidRDefault="008C13E3" w:rsidP="008B4CC6">
            <w:pPr>
              <w:rPr>
                <w:rFonts w:ascii="Arial Narrow" w:hAnsi="Arial Narrow"/>
              </w:rPr>
            </w:pPr>
          </w:p>
          <w:p w:rsidR="008C13E3" w:rsidRPr="000D6F43" w:rsidRDefault="008C13E3" w:rsidP="008B4CC6">
            <w:pPr>
              <w:rPr>
                <w:rFonts w:ascii="Arial Narrow" w:hAnsi="Arial Narrow"/>
              </w:rPr>
            </w:pPr>
            <w:r w:rsidRPr="000D6F43">
              <w:rPr>
                <w:rFonts w:ascii="Arial Narrow" w:hAnsi="Arial Narrow"/>
              </w:rPr>
              <w:t>Calculated by dividing Earned Premiums by Percent of Benefits Not Carved Out.</w:t>
            </w:r>
          </w:p>
        </w:tc>
        <w:tc>
          <w:tcPr>
            <w:tcW w:w="3600" w:type="dxa"/>
          </w:tcPr>
          <w:p w:rsidR="008C13E3" w:rsidRPr="000D6F43" w:rsidRDefault="008C13E3" w:rsidP="008B4CC6">
            <w:pPr>
              <w:rPr>
                <w:rFonts w:ascii="Arial Narrow" w:hAnsi="Arial Narrow"/>
              </w:rPr>
            </w:pPr>
            <w:r w:rsidRPr="000D6F43">
              <w:rPr>
                <w:rFonts w:ascii="Arial Narrow" w:hAnsi="Arial Narrow"/>
              </w:rPr>
              <w:t>Applies to Fully-Insured plans only.</w:t>
            </w:r>
          </w:p>
        </w:tc>
      </w:tr>
      <w:tr w:rsidR="008C13E3" w:rsidRPr="00237FFE" w:rsidTr="00BC151E">
        <w:tc>
          <w:tcPr>
            <w:tcW w:w="1702" w:type="dxa"/>
          </w:tcPr>
          <w:p w:rsidR="008C13E3" w:rsidRPr="000D6F43" w:rsidRDefault="008C13E3" w:rsidP="008B4CC6">
            <w:pPr>
              <w:rPr>
                <w:rFonts w:ascii="Arial Narrow" w:hAnsi="Arial Narrow"/>
              </w:rPr>
            </w:pPr>
            <w:r w:rsidRPr="000D6F43">
              <w:rPr>
                <w:rFonts w:ascii="Arial Narrow" w:hAnsi="Arial Narrow"/>
              </w:rPr>
              <w:t>MLR Rebates</w:t>
            </w:r>
          </w:p>
        </w:tc>
        <w:tc>
          <w:tcPr>
            <w:tcW w:w="8550" w:type="dxa"/>
          </w:tcPr>
          <w:p w:rsidR="008C13E3" w:rsidRPr="000D6F43" w:rsidRDefault="008C13E3" w:rsidP="00F66C80">
            <w:pPr>
              <w:rPr>
                <w:rFonts w:ascii="Arial Narrow" w:hAnsi="Arial Narrow"/>
              </w:rPr>
            </w:pPr>
            <w:r w:rsidRPr="000D6F43">
              <w:rPr>
                <w:rFonts w:ascii="Arial Narrow" w:hAnsi="Arial Narrow"/>
              </w:rPr>
              <w:t xml:space="preserve">Massachusetts health insurers are required to submit data on the proportion of premium revenues spent on health care services and quality improvement initiatives. This proportion is known as the Medical Loss Ratio (MLR). If state and federal MLR ratios or thresholds are not met, payers must provide rebates to members for the excess premium retention. </w:t>
            </w:r>
            <w:r w:rsidRPr="00930318">
              <w:rPr>
                <w:rFonts w:ascii="Arial Narrow" w:hAnsi="Arial Narrow"/>
              </w:rPr>
              <w:t xml:space="preserve">Across this three year period, the Massachusetts MLR threshold for fully-insured plans was 88% in the Merged Market and 85% for </w:t>
            </w:r>
            <w:r w:rsidRPr="000D6F43">
              <w:rPr>
                <w:rFonts w:ascii="Arial Narrow" w:hAnsi="Arial Narrow"/>
              </w:rPr>
              <w:t xml:space="preserve">larger group plans outside the Merged Market. </w:t>
            </w:r>
            <w:r w:rsidR="00F66C80" w:rsidRPr="000D6F43">
              <w:rPr>
                <w:rFonts w:ascii="Arial Narrow" w:hAnsi="Arial Narrow"/>
              </w:rPr>
              <w:t>MLR Rebates owed to members are reported as a positive amount (+) in the dataset.</w:t>
            </w:r>
          </w:p>
        </w:tc>
        <w:tc>
          <w:tcPr>
            <w:tcW w:w="3600" w:type="dxa"/>
          </w:tcPr>
          <w:p w:rsidR="008C13E3" w:rsidRPr="000D6F43" w:rsidRDefault="008C13E3" w:rsidP="008B4CC6">
            <w:pPr>
              <w:rPr>
                <w:rFonts w:ascii="Arial Narrow" w:hAnsi="Arial Narrow"/>
              </w:rPr>
            </w:pPr>
            <w:r w:rsidRPr="000D6F43">
              <w:rPr>
                <w:rFonts w:ascii="Arial Narrow" w:hAnsi="Arial Narrow"/>
              </w:rPr>
              <w:t>Applies to Fully-Insured plans only.</w:t>
            </w:r>
          </w:p>
        </w:tc>
      </w:tr>
      <w:tr w:rsidR="008C13E3" w:rsidRPr="00237FFE" w:rsidTr="00BC151E">
        <w:tc>
          <w:tcPr>
            <w:tcW w:w="1702" w:type="dxa"/>
          </w:tcPr>
          <w:p w:rsidR="008C13E3" w:rsidRPr="000D6F43" w:rsidRDefault="008C13E3" w:rsidP="008B4CC6">
            <w:pPr>
              <w:rPr>
                <w:rFonts w:ascii="Arial Narrow" w:hAnsi="Arial Narrow"/>
              </w:rPr>
            </w:pPr>
            <w:r w:rsidRPr="000D6F43">
              <w:rPr>
                <w:rFonts w:ascii="Arial Narrow" w:hAnsi="Arial Narrow"/>
              </w:rPr>
              <w:t>Scaled MLR Rebates</w:t>
            </w:r>
          </w:p>
        </w:tc>
        <w:tc>
          <w:tcPr>
            <w:tcW w:w="8550" w:type="dxa"/>
          </w:tcPr>
          <w:p w:rsidR="008C13E3" w:rsidRPr="000D6F43" w:rsidRDefault="008C13E3" w:rsidP="008B4CC6">
            <w:pPr>
              <w:rPr>
                <w:rFonts w:ascii="Arial Narrow" w:hAnsi="Arial Narrow"/>
              </w:rPr>
            </w:pPr>
            <w:r w:rsidRPr="000D6F43">
              <w:rPr>
                <w:rFonts w:ascii="Arial Narrow" w:hAnsi="Arial Narrow"/>
              </w:rPr>
              <w:t xml:space="preserve">Represents the estimated MLR Rebate that would have been owed by the payer for a comprehensive benefit package in which all services were administered by the payer. </w:t>
            </w:r>
          </w:p>
          <w:p w:rsidR="008C13E3" w:rsidRPr="000D6F43" w:rsidRDefault="008C13E3" w:rsidP="008B4CC6">
            <w:pPr>
              <w:rPr>
                <w:rFonts w:ascii="Arial Narrow" w:hAnsi="Arial Narrow"/>
              </w:rPr>
            </w:pPr>
          </w:p>
          <w:p w:rsidR="008C13E3" w:rsidRPr="000D6F43" w:rsidRDefault="008C13E3" w:rsidP="008B4CC6">
            <w:pPr>
              <w:rPr>
                <w:rFonts w:ascii="Arial Narrow" w:hAnsi="Arial Narrow"/>
              </w:rPr>
            </w:pPr>
            <w:r w:rsidRPr="000D6F43">
              <w:rPr>
                <w:rFonts w:ascii="Arial Narrow" w:hAnsi="Arial Narrow"/>
              </w:rPr>
              <w:t>Calculated by dividing MLR Rebates by Percent of Benefits Not Carved Out.</w:t>
            </w:r>
          </w:p>
        </w:tc>
        <w:tc>
          <w:tcPr>
            <w:tcW w:w="3600" w:type="dxa"/>
          </w:tcPr>
          <w:p w:rsidR="008C13E3" w:rsidRPr="000D6F43" w:rsidRDefault="008C13E3" w:rsidP="008B4CC6">
            <w:pPr>
              <w:rPr>
                <w:rFonts w:ascii="Arial Narrow" w:hAnsi="Arial Narrow"/>
              </w:rPr>
            </w:pPr>
            <w:r w:rsidRPr="000D6F43">
              <w:rPr>
                <w:rFonts w:ascii="Arial Narrow" w:hAnsi="Arial Narrow"/>
              </w:rPr>
              <w:t>Applies to Fully-Insured plans only.</w:t>
            </w:r>
          </w:p>
        </w:tc>
      </w:tr>
      <w:tr w:rsidR="008409A0" w:rsidRPr="00237FFE" w:rsidTr="00BC151E">
        <w:tc>
          <w:tcPr>
            <w:tcW w:w="1702" w:type="dxa"/>
          </w:tcPr>
          <w:p w:rsidR="008409A0" w:rsidRPr="000D6F43" w:rsidRDefault="008409A0" w:rsidP="008B4CC6">
            <w:pPr>
              <w:rPr>
                <w:rFonts w:ascii="Arial Narrow" w:hAnsi="Arial Narrow"/>
              </w:rPr>
            </w:pPr>
            <w:r>
              <w:rPr>
                <w:rFonts w:ascii="Arial Narrow" w:hAnsi="Arial Narrow"/>
              </w:rPr>
              <w:t>Fully-Insured Premiums Net MLR</w:t>
            </w:r>
          </w:p>
        </w:tc>
        <w:tc>
          <w:tcPr>
            <w:tcW w:w="8550" w:type="dxa"/>
          </w:tcPr>
          <w:p w:rsidR="008409A0" w:rsidRDefault="008409A0" w:rsidP="008B4CC6">
            <w:pPr>
              <w:rPr>
                <w:rFonts w:ascii="Arial Narrow" w:hAnsi="Arial Narrow"/>
              </w:rPr>
            </w:pPr>
            <w:r>
              <w:rPr>
                <w:rFonts w:ascii="Arial Narrow" w:hAnsi="Arial Narrow"/>
              </w:rPr>
              <w:t>Re</w:t>
            </w:r>
            <w:r w:rsidR="0035331F">
              <w:rPr>
                <w:rFonts w:ascii="Arial Narrow" w:hAnsi="Arial Narrow"/>
              </w:rPr>
              <w:t xml:space="preserve">presents the total premium amounts collected by the payer, including member contributions, employer contributions, advance premium tax credit amounts, and/or state premium subsidies, net of any MLR rebates owed to members. </w:t>
            </w:r>
          </w:p>
          <w:p w:rsidR="0035331F" w:rsidRDefault="0035331F" w:rsidP="008B4CC6">
            <w:pPr>
              <w:rPr>
                <w:rFonts w:ascii="Arial Narrow" w:hAnsi="Arial Narrow"/>
              </w:rPr>
            </w:pPr>
          </w:p>
          <w:p w:rsidR="0035331F" w:rsidRPr="000D6F43" w:rsidRDefault="0035331F" w:rsidP="008B4CC6">
            <w:pPr>
              <w:rPr>
                <w:rFonts w:ascii="Arial Narrow" w:hAnsi="Arial Narrow"/>
              </w:rPr>
            </w:pPr>
            <w:r>
              <w:rPr>
                <w:rFonts w:ascii="Arial Narrow" w:hAnsi="Arial Narrow"/>
              </w:rPr>
              <w:t xml:space="preserve">Calculated by subtracting MLR Rebates from Earned Premiums. </w:t>
            </w:r>
          </w:p>
        </w:tc>
        <w:tc>
          <w:tcPr>
            <w:tcW w:w="3600" w:type="dxa"/>
          </w:tcPr>
          <w:p w:rsidR="008409A0" w:rsidRPr="000D6F43" w:rsidRDefault="008409A0" w:rsidP="008B4CC6">
            <w:pPr>
              <w:rPr>
                <w:rFonts w:ascii="Arial Narrow" w:hAnsi="Arial Narrow"/>
              </w:rPr>
            </w:pPr>
            <w:r>
              <w:rPr>
                <w:rFonts w:ascii="Arial Narrow" w:hAnsi="Arial Narrow"/>
              </w:rPr>
              <w:t xml:space="preserve">Applies to Fully-Insured plans only. </w:t>
            </w:r>
          </w:p>
        </w:tc>
      </w:tr>
      <w:tr w:rsidR="008C13E3" w:rsidRPr="00237FFE" w:rsidTr="00BC151E">
        <w:tc>
          <w:tcPr>
            <w:tcW w:w="1702" w:type="dxa"/>
          </w:tcPr>
          <w:p w:rsidR="008C13E3" w:rsidRPr="000D6F43" w:rsidRDefault="008C13E3" w:rsidP="008B4CC6">
            <w:pPr>
              <w:rPr>
                <w:rFonts w:ascii="Arial Narrow" w:hAnsi="Arial Narrow"/>
              </w:rPr>
            </w:pPr>
            <w:r w:rsidRPr="000D6F43">
              <w:rPr>
                <w:rFonts w:ascii="Arial Narrow" w:hAnsi="Arial Narrow"/>
              </w:rPr>
              <w:t>Fully-Insured Scaled Premiums Net MLR</w:t>
            </w:r>
          </w:p>
        </w:tc>
        <w:tc>
          <w:tcPr>
            <w:tcW w:w="8550" w:type="dxa"/>
          </w:tcPr>
          <w:p w:rsidR="008C13E3" w:rsidRPr="000D6F43" w:rsidRDefault="008C13E3" w:rsidP="008B4CC6">
            <w:pPr>
              <w:rPr>
                <w:rFonts w:ascii="Arial Narrow" w:hAnsi="Arial Narrow"/>
              </w:rPr>
            </w:pPr>
            <w:r w:rsidRPr="000D6F43">
              <w:rPr>
                <w:rFonts w:ascii="Arial Narrow" w:hAnsi="Arial Narrow"/>
              </w:rPr>
              <w:t>Represents the estimated premiums</w:t>
            </w:r>
            <w:r w:rsidR="00F66C80" w:rsidRPr="000D6F43">
              <w:rPr>
                <w:rFonts w:ascii="Arial Narrow" w:hAnsi="Arial Narrow"/>
              </w:rPr>
              <w:t xml:space="preserve"> that would have been earned by a payer </w:t>
            </w:r>
            <w:r w:rsidRPr="000D6F43">
              <w:rPr>
                <w:rFonts w:ascii="Arial Narrow" w:hAnsi="Arial Narrow"/>
              </w:rPr>
              <w:t>for a comprehensive benefit package in which all services were administered by the payer</w:t>
            </w:r>
            <w:r w:rsidR="00F66C80" w:rsidRPr="000D6F43">
              <w:rPr>
                <w:rFonts w:ascii="Arial Narrow" w:hAnsi="Arial Narrow"/>
              </w:rPr>
              <w:t>, net of any scaled MLR rebates owed to members</w:t>
            </w:r>
            <w:r w:rsidRPr="000D6F43">
              <w:rPr>
                <w:rFonts w:ascii="Arial Narrow" w:hAnsi="Arial Narrow"/>
              </w:rPr>
              <w:t xml:space="preserve">. </w:t>
            </w:r>
          </w:p>
          <w:p w:rsidR="008C13E3" w:rsidRPr="000D6F43" w:rsidRDefault="008C13E3" w:rsidP="008B4CC6">
            <w:pPr>
              <w:rPr>
                <w:rFonts w:ascii="Arial Narrow" w:hAnsi="Arial Narrow"/>
              </w:rPr>
            </w:pPr>
          </w:p>
          <w:p w:rsidR="008C13E3" w:rsidRPr="000D6F43" w:rsidRDefault="008C13E3" w:rsidP="008B4CC6">
            <w:pPr>
              <w:rPr>
                <w:rFonts w:ascii="Arial Narrow" w:hAnsi="Arial Narrow"/>
              </w:rPr>
            </w:pPr>
            <w:r w:rsidRPr="000D6F43">
              <w:rPr>
                <w:rFonts w:ascii="Arial Narrow" w:hAnsi="Arial Narrow"/>
              </w:rPr>
              <w:t>Calculated by subtracting Scaled MLR Rebates from Scaled Premiums.</w:t>
            </w:r>
          </w:p>
        </w:tc>
        <w:tc>
          <w:tcPr>
            <w:tcW w:w="3600" w:type="dxa"/>
          </w:tcPr>
          <w:p w:rsidR="008C13E3" w:rsidRPr="000D6F43" w:rsidRDefault="008C13E3" w:rsidP="008B4CC6">
            <w:pPr>
              <w:rPr>
                <w:rFonts w:ascii="Arial Narrow" w:hAnsi="Arial Narrow"/>
              </w:rPr>
            </w:pPr>
            <w:r w:rsidRPr="000D6F43">
              <w:rPr>
                <w:rFonts w:ascii="Arial Narrow" w:hAnsi="Arial Narrow"/>
              </w:rPr>
              <w:t>Applies to Fully-Insured plans only.</w:t>
            </w:r>
          </w:p>
        </w:tc>
      </w:tr>
      <w:tr w:rsidR="008B5482" w:rsidRPr="00237FFE" w:rsidTr="00BC151E">
        <w:tc>
          <w:tcPr>
            <w:tcW w:w="1702" w:type="dxa"/>
          </w:tcPr>
          <w:p w:rsidR="0081309F" w:rsidRPr="000D6F43" w:rsidRDefault="0081309F" w:rsidP="0081309F">
            <w:pPr>
              <w:rPr>
                <w:rFonts w:ascii="Arial Narrow" w:hAnsi="Arial Narrow"/>
              </w:rPr>
            </w:pPr>
            <w:r w:rsidRPr="000D6F43">
              <w:rPr>
                <w:rFonts w:ascii="Arial Narrow" w:hAnsi="Arial Narrow"/>
              </w:rPr>
              <w:t>Allowed Claims</w:t>
            </w:r>
          </w:p>
        </w:tc>
        <w:tc>
          <w:tcPr>
            <w:tcW w:w="8550" w:type="dxa"/>
          </w:tcPr>
          <w:p w:rsidR="0081309F" w:rsidRPr="000D6F43" w:rsidRDefault="00C766FB" w:rsidP="00EB1ED3">
            <w:pPr>
              <w:rPr>
                <w:rFonts w:ascii="Arial Narrow" w:hAnsi="Arial Narrow"/>
              </w:rPr>
            </w:pPr>
            <w:r w:rsidRPr="000D6F43">
              <w:rPr>
                <w:rFonts w:ascii="Arial Narrow" w:hAnsi="Arial Narrow"/>
              </w:rPr>
              <w:t xml:space="preserve">The medical, pharmacy, and behavioral health claims cost paid by the payer (Incurred Claims) and the member (Cost-Sharing) and the federal or state governments (CSR Amounts) to the provider after the </w:t>
            </w:r>
            <w:r w:rsidRPr="000D6F43">
              <w:rPr>
                <w:rFonts w:ascii="Arial Narrow" w:hAnsi="Arial Narrow"/>
              </w:rPr>
              <w:lastRenderedPageBreak/>
              <w:t>provider or network discount, if any. Allowed Claims include capitation payments, withhold amounts, and all other payments to providers including those paid outside the claims system.</w:t>
            </w:r>
          </w:p>
        </w:tc>
        <w:tc>
          <w:tcPr>
            <w:tcW w:w="3600" w:type="dxa"/>
          </w:tcPr>
          <w:p w:rsidR="0081309F" w:rsidRPr="000D6F43" w:rsidRDefault="0081309F" w:rsidP="0081309F">
            <w:pPr>
              <w:rPr>
                <w:rFonts w:ascii="Arial Narrow" w:hAnsi="Arial Narrow"/>
              </w:rPr>
            </w:pPr>
          </w:p>
        </w:tc>
      </w:tr>
      <w:tr w:rsidR="008C13E3" w:rsidRPr="00237FFE" w:rsidTr="00BC151E">
        <w:tc>
          <w:tcPr>
            <w:tcW w:w="1702" w:type="dxa"/>
          </w:tcPr>
          <w:p w:rsidR="008C13E3" w:rsidRPr="000D6F43" w:rsidRDefault="008C13E3" w:rsidP="008B4CC6">
            <w:pPr>
              <w:rPr>
                <w:rFonts w:ascii="Arial Narrow" w:hAnsi="Arial Narrow"/>
              </w:rPr>
            </w:pPr>
            <w:r w:rsidRPr="000D6F43">
              <w:rPr>
                <w:rFonts w:ascii="Arial Narrow" w:hAnsi="Arial Narrow"/>
              </w:rPr>
              <w:t>Scaled Allowed Claims</w:t>
            </w:r>
          </w:p>
        </w:tc>
        <w:tc>
          <w:tcPr>
            <w:tcW w:w="8550" w:type="dxa"/>
          </w:tcPr>
          <w:p w:rsidR="008C13E3" w:rsidRPr="000D6F43" w:rsidRDefault="008C13E3" w:rsidP="008B4CC6">
            <w:pPr>
              <w:rPr>
                <w:rFonts w:ascii="Arial Narrow" w:hAnsi="Arial Narrow"/>
              </w:rPr>
            </w:pPr>
            <w:r w:rsidRPr="000D6F43">
              <w:rPr>
                <w:rFonts w:ascii="Arial Narrow" w:hAnsi="Arial Narrow"/>
              </w:rPr>
              <w:t xml:space="preserve">Represents the estimated Allowed Claims that would have been paid to providers under a comprehensive benefit package in which all services were administered by the payer. </w:t>
            </w:r>
          </w:p>
          <w:p w:rsidR="008C13E3" w:rsidRPr="000D6F43" w:rsidRDefault="008C13E3" w:rsidP="008B4CC6">
            <w:pPr>
              <w:rPr>
                <w:rFonts w:ascii="Arial Narrow" w:hAnsi="Arial Narrow"/>
              </w:rPr>
            </w:pPr>
          </w:p>
          <w:p w:rsidR="008C13E3" w:rsidRPr="000D6F43" w:rsidRDefault="008C13E3" w:rsidP="008B4CC6">
            <w:pPr>
              <w:rPr>
                <w:rFonts w:ascii="Arial Narrow" w:hAnsi="Arial Narrow"/>
              </w:rPr>
            </w:pPr>
            <w:r w:rsidRPr="000D6F43">
              <w:rPr>
                <w:rFonts w:ascii="Arial Narrow" w:hAnsi="Arial Narrow"/>
              </w:rPr>
              <w:t>Calculated by dividing Allowed Claims by Percent of Benefits Not Carved Out.</w:t>
            </w:r>
          </w:p>
        </w:tc>
        <w:tc>
          <w:tcPr>
            <w:tcW w:w="3600" w:type="dxa"/>
          </w:tcPr>
          <w:p w:rsidR="008C13E3" w:rsidRPr="000D6F43" w:rsidRDefault="008C13E3" w:rsidP="008B4CC6">
            <w:pPr>
              <w:rPr>
                <w:rFonts w:ascii="Arial Narrow" w:hAnsi="Arial Narrow"/>
              </w:rPr>
            </w:pPr>
          </w:p>
        </w:tc>
      </w:tr>
      <w:tr w:rsidR="008C13E3" w:rsidRPr="00237FFE" w:rsidTr="00BC151E">
        <w:tc>
          <w:tcPr>
            <w:tcW w:w="1702" w:type="dxa"/>
          </w:tcPr>
          <w:p w:rsidR="008C13E3" w:rsidRPr="000D6F43" w:rsidRDefault="008C13E3" w:rsidP="008B4CC6">
            <w:pPr>
              <w:rPr>
                <w:rFonts w:ascii="Arial Narrow" w:hAnsi="Arial Narrow"/>
              </w:rPr>
            </w:pPr>
            <w:r w:rsidRPr="000D6F43">
              <w:rPr>
                <w:rFonts w:ascii="Arial Narrow" w:hAnsi="Arial Narrow"/>
              </w:rPr>
              <w:t>Incurred Claims</w:t>
            </w:r>
          </w:p>
        </w:tc>
        <w:tc>
          <w:tcPr>
            <w:tcW w:w="8550" w:type="dxa"/>
          </w:tcPr>
          <w:p w:rsidR="008C13E3" w:rsidRPr="000D6F43" w:rsidRDefault="008C13E3" w:rsidP="00EB1ED3">
            <w:pPr>
              <w:rPr>
                <w:rFonts w:ascii="Arial Narrow" w:hAnsi="Arial Narrow"/>
              </w:rPr>
            </w:pPr>
            <w:r w:rsidRPr="000D6F43">
              <w:rPr>
                <w:rFonts w:ascii="Arial Narrow" w:hAnsi="Arial Narrow"/>
              </w:rPr>
              <w:t>The medical, pharmacy, and behavioral health claims cost paid by the payer to the provider after the provider or network discount, if any. Incurred Claims include capitation payments, withhold amounts, and all other payments to providers including those paid outside the claims system. Incurred Claims reflect only those amounts that are the liability of the payer, i.e., net of payments by both the member (Cost-Sharing) and the federal or state governments (CSR Amounts), such that the Incurred Claims are reported in a manner consistent with amounts expected to be funded by the Premiums earned.</w:t>
            </w:r>
          </w:p>
        </w:tc>
        <w:tc>
          <w:tcPr>
            <w:tcW w:w="3600" w:type="dxa"/>
          </w:tcPr>
          <w:p w:rsidR="008C13E3" w:rsidRPr="000D6F43" w:rsidRDefault="008C13E3" w:rsidP="008B4CC6">
            <w:pPr>
              <w:rPr>
                <w:rFonts w:ascii="Arial Narrow" w:hAnsi="Arial Narrow"/>
              </w:rPr>
            </w:pPr>
          </w:p>
        </w:tc>
      </w:tr>
      <w:tr w:rsidR="008C13E3" w:rsidRPr="00237FFE" w:rsidTr="00BC151E">
        <w:tc>
          <w:tcPr>
            <w:tcW w:w="1702" w:type="dxa"/>
          </w:tcPr>
          <w:p w:rsidR="008C13E3" w:rsidRPr="000D6F43" w:rsidRDefault="008C13E3" w:rsidP="008B4CC6">
            <w:pPr>
              <w:rPr>
                <w:rFonts w:ascii="Arial Narrow" w:hAnsi="Arial Narrow"/>
              </w:rPr>
            </w:pPr>
            <w:r w:rsidRPr="000D6F43">
              <w:rPr>
                <w:rFonts w:ascii="Arial Narrow" w:hAnsi="Arial Narrow"/>
              </w:rPr>
              <w:t>Scaled Incurred Claims</w:t>
            </w:r>
          </w:p>
        </w:tc>
        <w:tc>
          <w:tcPr>
            <w:tcW w:w="8550" w:type="dxa"/>
          </w:tcPr>
          <w:p w:rsidR="008C13E3" w:rsidRPr="000D6F43" w:rsidRDefault="008C13E3" w:rsidP="008B4CC6">
            <w:pPr>
              <w:rPr>
                <w:rFonts w:ascii="Arial Narrow" w:hAnsi="Arial Narrow"/>
              </w:rPr>
            </w:pPr>
            <w:r w:rsidRPr="000D6F43">
              <w:rPr>
                <w:rFonts w:ascii="Arial Narrow" w:hAnsi="Arial Narrow"/>
              </w:rPr>
              <w:t xml:space="preserve">Represents the estimated Incurred Claims that would have been paid by the payer under a comprehensive benefit package in which all services were administered by the payer. </w:t>
            </w:r>
          </w:p>
          <w:p w:rsidR="008C13E3" w:rsidRPr="000D6F43" w:rsidRDefault="008C13E3" w:rsidP="008B4CC6">
            <w:pPr>
              <w:rPr>
                <w:rFonts w:ascii="Arial Narrow" w:hAnsi="Arial Narrow"/>
              </w:rPr>
            </w:pPr>
          </w:p>
          <w:p w:rsidR="008C13E3" w:rsidRPr="000D6F43" w:rsidRDefault="008C13E3" w:rsidP="008B4CC6">
            <w:pPr>
              <w:rPr>
                <w:rFonts w:ascii="Arial Narrow" w:hAnsi="Arial Narrow"/>
              </w:rPr>
            </w:pPr>
            <w:r w:rsidRPr="000D6F43">
              <w:rPr>
                <w:rFonts w:ascii="Arial Narrow" w:hAnsi="Arial Narrow"/>
              </w:rPr>
              <w:t>Calculated by dividing Incurred Claims by Percent of Benefits Not Carved Out.</w:t>
            </w:r>
          </w:p>
        </w:tc>
        <w:tc>
          <w:tcPr>
            <w:tcW w:w="3600" w:type="dxa"/>
          </w:tcPr>
          <w:p w:rsidR="008C13E3" w:rsidRPr="000D6F43" w:rsidRDefault="008C13E3" w:rsidP="008B4CC6">
            <w:pPr>
              <w:rPr>
                <w:rFonts w:ascii="Arial Narrow" w:hAnsi="Arial Narrow"/>
              </w:rPr>
            </w:pPr>
          </w:p>
        </w:tc>
      </w:tr>
      <w:tr w:rsidR="008C13E3" w:rsidRPr="00237FFE" w:rsidTr="00BC151E">
        <w:tc>
          <w:tcPr>
            <w:tcW w:w="1702" w:type="dxa"/>
          </w:tcPr>
          <w:p w:rsidR="008C13E3" w:rsidRPr="000D6F43" w:rsidRDefault="008C13E3" w:rsidP="008B4CC6">
            <w:pPr>
              <w:rPr>
                <w:rFonts w:ascii="Arial Narrow" w:hAnsi="Arial Narrow"/>
              </w:rPr>
            </w:pPr>
            <w:r w:rsidRPr="000D6F43">
              <w:rPr>
                <w:rFonts w:ascii="Arial Narrow" w:hAnsi="Arial Narrow"/>
              </w:rPr>
              <w:t>Member Cost-Sharing</w:t>
            </w:r>
          </w:p>
        </w:tc>
        <w:tc>
          <w:tcPr>
            <w:tcW w:w="8550" w:type="dxa"/>
          </w:tcPr>
          <w:p w:rsidR="008C13E3" w:rsidRPr="000D6F43" w:rsidRDefault="008C13E3" w:rsidP="008B4CC6">
            <w:pPr>
              <w:rPr>
                <w:rFonts w:ascii="Arial Narrow" w:hAnsi="Arial Narrow"/>
              </w:rPr>
            </w:pPr>
            <w:r w:rsidRPr="000D6F43">
              <w:rPr>
                <w:rFonts w:ascii="Arial Narrow" w:hAnsi="Arial Narrow"/>
              </w:rPr>
              <w:t>Represents the medical</w:t>
            </w:r>
            <w:r w:rsidR="00F66C80" w:rsidRPr="000D6F43">
              <w:rPr>
                <w:rFonts w:ascii="Arial Narrow" w:hAnsi="Arial Narrow"/>
              </w:rPr>
              <w:t>, pharmacy, and behavioral health</w:t>
            </w:r>
            <w:r w:rsidRPr="000D6F43">
              <w:rPr>
                <w:rFonts w:ascii="Arial Narrow" w:hAnsi="Arial Narrow"/>
              </w:rPr>
              <w:t xml:space="preserve"> expenses allowed under the member’s plan but not paid for by the payer, including copayments, coinsurance, and deductibles paid by the member as well as cost-sharing reduction (CSR) subsidies paid to the payer by state and federal governments. Member Cost-Sharing does not include out-of-pocket payments for goods and services not covered by the members’ health insurance policies (e.g., over-the-counter medicines, vision, and dental care) and does not account for employer offsets, such as health reimbursement arrangements or health savings accounts.</w:t>
            </w:r>
          </w:p>
          <w:p w:rsidR="008C13E3" w:rsidRPr="000D6F43" w:rsidRDefault="008C13E3" w:rsidP="008B4CC6">
            <w:pPr>
              <w:rPr>
                <w:rFonts w:ascii="Arial Narrow" w:hAnsi="Arial Narrow"/>
              </w:rPr>
            </w:pPr>
          </w:p>
          <w:p w:rsidR="008C13E3" w:rsidRPr="000D6F43" w:rsidRDefault="008C13E3" w:rsidP="008B4CC6">
            <w:pPr>
              <w:rPr>
                <w:rFonts w:ascii="Arial Narrow" w:hAnsi="Arial Narrow"/>
              </w:rPr>
            </w:pPr>
            <w:r w:rsidRPr="000D6F43">
              <w:rPr>
                <w:rFonts w:ascii="Arial Narrow" w:hAnsi="Arial Narrow"/>
              </w:rPr>
              <w:t>Calculated by subtracting Incurred Claims from Allowed Claims.</w:t>
            </w:r>
          </w:p>
        </w:tc>
        <w:tc>
          <w:tcPr>
            <w:tcW w:w="3600" w:type="dxa"/>
          </w:tcPr>
          <w:p w:rsidR="008C13E3" w:rsidRPr="000D6F43" w:rsidRDefault="00EA25F9" w:rsidP="00F844D6">
            <w:pPr>
              <w:rPr>
                <w:rFonts w:ascii="Arial Narrow" w:hAnsi="Arial Narrow"/>
              </w:rPr>
            </w:pPr>
            <w:r w:rsidRPr="000D6F43">
              <w:rPr>
                <w:rFonts w:ascii="Arial Narrow" w:hAnsi="Arial Narrow"/>
              </w:rPr>
              <w:t xml:space="preserve">For members with APTC + CSR Subsidies (ConnectorCare), this field will overestimate the member’s cost-sharing responsibility. Reported cost-sharing in </w:t>
            </w:r>
            <w:r w:rsidR="00722260" w:rsidRPr="000D6F43">
              <w:rPr>
                <w:rFonts w:ascii="Arial Narrow" w:hAnsi="Arial Narrow"/>
              </w:rPr>
              <w:t xml:space="preserve">the </w:t>
            </w:r>
            <w:r w:rsidR="00722260" w:rsidRPr="000D6F43">
              <w:rPr>
                <w:rFonts w:ascii="Arial Narrow" w:hAnsi="Arial Narrow"/>
                <w:i/>
              </w:rPr>
              <w:t>Annual Report</w:t>
            </w:r>
            <w:r w:rsidR="00722260" w:rsidRPr="000D6F43">
              <w:rPr>
                <w:rFonts w:ascii="Arial Narrow" w:hAnsi="Arial Narrow"/>
              </w:rPr>
              <w:t xml:space="preserve"> was based on “Member Cost-Sharing Net CSR.”</w:t>
            </w:r>
          </w:p>
        </w:tc>
      </w:tr>
      <w:tr w:rsidR="008C13E3" w:rsidRPr="00237FFE" w:rsidTr="00BC151E">
        <w:tc>
          <w:tcPr>
            <w:tcW w:w="1702" w:type="dxa"/>
          </w:tcPr>
          <w:p w:rsidR="008C13E3" w:rsidRPr="000D6F43" w:rsidRDefault="008C13E3" w:rsidP="008B4CC6">
            <w:pPr>
              <w:rPr>
                <w:rFonts w:ascii="Arial Narrow" w:hAnsi="Arial Narrow"/>
              </w:rPr>
            </w:pPr>
            <w:r w:rsidRPr="000D6F43">
              <w:rPr>
                <w:rFonts w:ascii="Arial Narrow" w:hAnsi="Arial Narrow"/>
              </w:rPr>
              <w:t>Scaled Member Cost-Sharing</w:t>
            </w:r>
          </w:p>
        </w:tc>
        <w:tc>
          <w:tcPr>
            <w:tcW w:w="8550" w:type="dxa"/>
          </w:tcPr>
          <w:p w:rsidR="008C13E3" w:rsidRPr="000D6F43" w:rsidRDefault="008C13E3" w:rsidP="008B4CC6">
            <w:pPr>
              <w:rPr>
                <w:rFonts w:ascii="Arial Narrow" w:hAnsi="Arial Narrow"/>
              </w:rPr>
            </w:pPr>
            <w:r w:rsidRPr="000D6F43">
              <w:rPr>
                <w:rFonts w:ascii="Arial Narrow" w:hAnsi="Arial Narrow"/>
              </w:rPr>
              <w:t xml:space="preserve">Represents the estimated </w:t>
            </w:r>
            <w:r w:rsidR="000A1046" w:rsidRPr="000D6F43">
              <w:rPr>
                <w:rFonts w:ascii="Arial Narrow" w:hAnsi="Arial Narrow"/>
              </w:rPr>
              <w:t xml:space="preserve">medical, pharmacy, and behavioral </w:t>
            </w:r>
            <w:r w:rsidRPr="000D6F43">
              <w:rPr>
                <w:rFonts w:ascii="Arial Narrow" w:hAnsi="Arial Narrow"/>
              </w:rPr>
              <w:t>expenses that would have been allowed under the member’s plan but not paid for by the payer under a comprehensive benefit package in which all services were administered by the payer. Includes copayments, coinsurance, and deductibles paid by the member as well as cost-sharing reduction (CSR) subsidies paid to the payer by state and federal governments. Does not include out-of-pocket payments for goods and services not covered by the members’ health insurance policies (e.g., over-the-counter medicines, vision, and dental care) and does not account for employer offsets, such as health reimbursement arrangements or health savings accounts.</w:t>
            </w:r>
          </w:p>
          <w:p w:rsidR="008C13E3" w:rsidRPr="000D6F43" w:rsidRDefault="008C13E3" w:rsidP="008B4CC6">
            <w:pPr>
              <w:rPr>
                <w:rFonts w:ascii="Arial Narrow" w:hAnsi="Arial Narrow"/>
              </w:rPr>
            </w:pPr>
          </w:p>
          <w:p w:rsidR="008C13E3" w:rsidRPr="000D6F43" w:rsidRDefault="008C13E3" w:rsidP="008B4CC6">
            <w:pPr>
              <w:rPr>
                <w:rFonts w:ascii="Arial Narrow" w:hAnsi="Arial Narrow"/>
              </w:rPr>
            </w:pPr>
            <w:r w:rsidRPr="000D6F43">
              <w:rPr>
                <w:rFonts w:ascii="Arial Narrow" w:hAnsi="Arial Narrow"/>
              </w:rPr>
              <w:t>Calculated by dividing Member Cost-Sharing by Percent of Benefits Not Carved Out.</w:t>
            </w:r>
          </w:p>
        </w:tc>
        <w:tc>
          <w:tcPr>
            <w:tcW w:w="3600" w:type="dxa"/>
          </w:tcPr>
          <w:p w:rsidR="008C13E3" w:rsidRPr="000D6F43" w:rsidRDefault="00722260" w:rsidP="00F844D6">
            <w:pPr>
              <w:rPr>
                <w:rFonts w:ascii="Arial Narrow" w:hAnsi="Arial Narrow"/>
              </w:rPr>
            </w:pPr>
            <w:r w:rsidRPr="000D6F43">
              <w:rPr>
                <w:rFonts w:ascii="Arial Narrow" w:hAnsi="Arial Narrow"/>
              </w:rPr>
              <w:t xml:space="preserve">For members with APTC + CSR Subsidies (ConnectorCare), this field will overestimate the member’s cost-sharing responsibility. Reported cost-sharing in the </w:t>
            </w:r>
            <w:r w:rsidRPr="000D6F43">
              <w:rPr>
                <w:rFonts w:ascii="Arial Narrow" w:hAnsi="Arial Narrow"/>
                <w:i/>
              </w:rPr>
              <w:t>Annual Report</w:t>
            </w:r>
            <w:r w:rsidRPr="000D6F43">
              <w:rPr>
                <w:rFonts w:ascii="Arial Narrow" w:hAnsi="Arial Narrow"/>
              </w:rPr>
              <w:t xml:space="preserve"> was based on “Member Cost-Sharing Net CSR.”</w:t>
            </w:r>
          </w:p>
        </w:tc>
      </w:tr>
      <w:tr w:rsidR="008B5482" w:rsidRPr="00237FFE" w:rsidTr="00BC151E">
        <w:tc>
          <w:tcPr>
            <w:tcW w:w="1702" w:type="dxa"/>
          </w:tcPr>
          <w:p w:rsidR="0081309F" w:rsidRPr="000D6F43" w:rsidRDefault="00C766FB" w:rsidP="0081309F">
            <w:pPr>
              <w:rPr>
                <w:rFonts w:ascii="Arial Narrow" w:hAnsi="Arial Narrow"/>
              </w:rPr>
            </w:pPr>
            <w:r w:rsidRPr="000D6F43">
              <w:rPr>
                <w:rFonts w:ascii="Arial Narrow" w:hAnsi="Arial Narrow"/>
              </w:rPr>
              <w:t>Cost-</w:t>
            </w:r>
            <w:r w:rsidR="0081309F" w:rsidRPr="000D6F43">
              <w:rPr>
                <w:rFonts w:ascii="Arial Narrow" w:hAnsi="Arial Narrow"/>
              </w:rPr>
              <w:t>Sharing Reduction Amts</w:t>
            </w:r>
          </w:p>
        </w:tc>
        <w:tc>
          <w:tcPr>
            <w:tcW w:w="8550" w:type="dxa"/>
          </w:tcPr>
          <w:p w:rsidR="0081309F" w:rsidRPr="000D6F43" w:rsidRDefault="00C766FB" w:rsidP="000A1046">
            <w:pPr>
              <w:rPr>
                <w:rFonts w:ascii="Arial Narrow" w:hAnsi="Arial Narrow"/>
              </w:rPr>
            </w:pPr>
            <w:r w:rsidRPr="000D6F43">
              <w:rPr>
                <w:rFonts w:ascii="Arial Narrow" w:hAnsi="Arial Narrow"/>
              </w:rPr>
              <w:t xml:space="preserve">The total estimated federal and state </w:t>
            </w:r>
            <w:r w:rsidR="000A1046" w:rsidRPr="000D6F43">
              <w:rPr>
                <w:rFonts w:ascii="Arial Narrow" w:hAnsi="Arial Narrow"/>
              </w:rPr>
              <w:t xml:space="preserve">payments </w:t>
            </w:r>
            <w:r w:rsidRPr="000D6F43">
              <w:rPr>
                <w:rFonts w:ascii="Arial Narrow" w:hAnsi="Arial Narrow"/>
              </w:rPr>
              <w:t xml:space="preserve">received </w:t>
            </w:r>
            <w:r w:rsidR="000A1046" w:rsidRPr="000D6F43">
              <w:rPr>
                <w:rFonts w:ascii="Arial Narrow" w:hAnsi="Arial Narrow"/>
              </w:rPr>
              <w:t xml:space="preserve">by payers </w:t>
            </w:r>
            <w:r w:rsidRPr="000D6F43">
              <w:rPr>
                <w:rFonts w:ascii="Arial Narrow" w:hAnsi="Arial Narrow"/>
              </w:rPr>
              <w:t>to lower individuals’ health insurance deductibles, copayments, and coinsurance payments while enrolled in qualifying Massachusetts Health Connector plans. Eligibility is determined based on expected annual income. Maximum out-of-pocket amounts may also be reduced.</w:t>
            </w:r>
          </w:p>
        </w:tc>
        <w:tc>
          <w:tcPr>
            <w:tcW w:w="3600" w:type="dxa"/>
          </w:tcPr>
          <w:p w:rsidR="0081309F" w:rsidRPr="000D6F43" w:rsidRDefault="000A1046" w:rsidP="000A1046">
            <w:pPr>
              <w:rPr>
                <w:rFonts w:ascii="Arial Narrow" w:hAnsi="Arial Narrow"/>
              </w:rPr>
            </w:pPr>
            <w:r w:rsidRPr="000D6F43">
              <w:rPr>
                <w:rFonts w:ascii="Arial Narrow" w:hAnsi="Arial Narrow"/>
              </w:rPr>
              <w:t xml:space="preserve">Applies to APTC + CSR </w:t>
            </w:r>
            <w:r w:rsidR="00EA25F9" w:rsidRPr="000D6F43">
              <w:rPr>
                <w:rFonts w:ascii="Arial Narrow" w:hAnsi="Arial Narrow"/>
              </w:rPr>
              <w:t>Subsidies</w:t>
            </w:r>
            <w:r w:rsidRPr="000D6F43">
              <w:rPr>
                <w:rFonts w:ascii="Arial Narrow" w:hAnsi="Arial Narrow"/>
              </w:rPr>
              <w:t xml:space="preserve"> Market Sector only.</w:t>
            </w:r>
          </w:p>
        </w:tc>
      </w:tr>
      <w:tr w:rsidR="00F844D6" w:rsidRPr="00237FFE" w:rsidTr="00BC151E">
        <w:tc>
          <w:tcPr>
            <w:tcW w:w="1702" w:type="dxa"/>
          </w:tcPr>
          <w:p w:rsidR="00F844D6" w:rsidRPr="000D6F43" w:rsidRDefault="00F844D6" w:rsidP="008B4CC6">
            <w:pPr>
              <w:rPr>
                <w:rFonts w:ascii="Arial Narrow" w:hAnsi="Arial Narrow"/>
              </w:rPr>
            </w:pPr>
            <w:r>
              <w:rPr>
                <w:rFonts w:ascii="Arial Narrow" w:hAnsi="Arial Narrow"/>
              </w:rPr>
              <w:lastRenderedPageBreak/>
              <w:t>Member Cost-Sharing Net CSR</w:t>
            </w:r>
          </w:p>
        </w:tc>
        <w:tc>
          <w:tcPr>
            <w:tcW w:w="8550" w:type="dxa"/>
          </w:tcPr>
          <w:p w:rsidR="00F844D6" w:rsidRPr="000D6F43" w:rsidRDefault="00F844D6" w:rsidP="00F844D6">
            <w:pPr>
              <w:rPr>
                <w:rFonts w:ascii="Arial Narrow" w:hAnsi="Arial Narrow"/>
              </w:rPr>
            </w:pPr>
            <w:r w:rsidRPr="000D6F43">
              <w:rPr>
                <w:rFonts w:ascii="Arial Narrow" w:hAnsi="Arial Narrow"/>
              </w:rPr>
              <w:t xml:space="preserve">Represents the </w:t>
            </w:r>
            <w:r>
              <w:rPr>
                <w:rFonts w:ascii="Arial Narrow" w:hAnsi="Arial Narrow"/>
              </w:rPr>
              <w:t>medical expenses paid by the member. Includes</w:t>
            </w:r>
            <w:r w:rsidRPr="000D6F43">
              <w:rPr>
                <w:rFonts w:ascii="Arial Narrow" w:hAnsi="Arial Narrow"/>
              </w:rPr>
              <w:t xml:space="preserve"> copayments, coinsurance, and deductibles paid by the member</w:t>
            </w:r>
            <w:r>
              <w:rPr>
                <w:rFonts w:ascii="Arial Narrow" w:hAnsi="Arial Narrow"/>
              </w:rPr>
              <w:t>.</w:t>
            </w:r>
            <w:r w:rsidRPr="000D6F43">
              <w:rPr>
                <w:rFonts w:ascii="Arial Narrow" w:hAnsi="Arial Narrow"/>
              </w:rPr>
              <w:t xml:space="preserve"> </w:t>
            </w:r>
            <w:r>
              <w:rPr>
                <w:rFonts w:ascii="Arial Narrow" w:hAnsi="Arial Narrow"/>
              </w:rPr>
              <w:t>D</w:t>
            </w:r>
            <w:r w:rsidRPr="000D6F43">
              <w:rPr>
                <w:rFonts w:ascii="Arial Narrow" w:hAnsi="Arial Narrow"/>
              </w:rPr>
              <w:t>oes not include out-of-pocket payments for goods and services not covered by the members’ health insurance policies (e.g., over-the-counter medicines, vision, and dental care) and does not account for employer offsets, such as health reimbursement arrangements or health savings accounts.</w:t>
            </w:r>
          </w:p>
          <w:p w:rsidR="00F844D6" w:rsidRDefault="00F844D6" w:rsidP="008B4CC6">
            <w:pPr>
              <w:rPr>
                <w:rFonts w:ascii="Arial Narrow" w:hAnsi="Arial Narrow"/>
              </w:rPr>
            </w:pPr>
          </w:p>
          <w:p w:rsidR="00F844D6" w:rsidRPr="000D6F43" w:rsidRDefault="00F844D6" w:rsidP="008B4CC6">
            <w:pPr>
              <w:rPr>
                <w:rFonts w:ascii="Arial Narrow" w:hAnsi="Arial Narrow"/>
              </w:rPr>
            </w:pPr>
            <w:r>
              <w:rPr>
                <w:rFonts w:ascii="Arial Narrow" w:hAnsi="Arial Narrow"/>
              </w:rPr>
              <w:t xml:space="preserve">Calculated by subtracting Cost Sharing Reduction Amts from Member Cost-Sharing. </w:t>
            </w:r>
          </w:p>
        </w:tc>
        <w:tc>
          <w:tcPr>
            <w:tcW w:w="3600" w:type="dxa"/>
          </w:tcPr>
          <w:p w:rsidR="00F844D6" w:rsidRPr="000D6F43" w:rsidRDefault="00F844D6" w:rsidP="008B4CC6">
            <w:pPr>
              <w:rPr>
                <w:rFonts w:ascii="Arial Narrow" w:hAnsi="Arial Narrow"/>
              </w:rPr>
            </w:pPr>
          </w:p>
        </w:tc>
      </w:tr>
      <w:tr w:rsidR="008C13E3" w:rsidRPr="00237FFE" w:rsidTr="00BC151E">
        <w:tc>
          <w:tcPr>
            <w:tcW w:w="1702" w:type="dxa"/>
          </w:tcPr>
          <w:p w:rsidR="008C13E3" w:rsidRPr="000D6F43" w:rsidRDefault="008C13E3" w:rsidP="008B4CC6">
            <w:pPr>
              <w:rPr>
                <w:rFonts w:ascii="Arial Narrow" w:hAnsi="Arial Narrow"/>
              </w:rPr>
            </w:pPr>
            <w:r w:rsidRPr="000D6F43">
              <w:rPr>
                <w:rFonts w:ascii="Arial Narrow" w:hAnsi="Arial Narrow"/>
              </w:rPr>
              <w:t>Scaled Member Cost-Sharing Net CSR</w:t>
            </w:r>
          </w:p>
        </w:tc>
        <w:tc>
          <w:tcPr>
            <w:tcW w:w="8550" w:type="dxa"/>
          </w:tcPr>
          <w:p w:rsidR="008C13E3" w:rsidRPr="000D6F43" w:rsidRDefault="008C13E3" w:rsidP="008B4CC6">
            <w:pPr>
              <w:rPr>
                <w:rFonts w:ascii="Arial Narrow" w:hAnsi="Arial Narrow"/>
              </w:rPr>
            </w:pPr>
            <w:r w:rsidRPr="000D6F43">
              <w:rPr>
                <w:rFonts w:ascii="Arial Narrow" w:hAnsi="Arial Narrow"/>
              </w:rPr>
              <w:t>Represents the estimated medical expenses that would have been paid by the member under a comprehensive benefit package in which all services were administered by the payer. Includes copayments, coinsurance, and deductibles paid by the member. Does not include out-of-pocket payments for goods and services not covered by the members’ health insurance policies (e.g., over-the-counter medicines, vision, and dental care) and does not account for employer offsets, such as health reimbursement arrangements or health savings accounts.</w:t>
            </w:r>
          </w:p>
          <w:p w:rsidR="008C13E3" w:rsidRPr="000D6F43" w:rsidRDefault="008C13E3" w:rsidP="008B4CC6">
            <w:pPr>
              <w:rPr>
                <w:rFonts w:ascii="Arial Narrow" w:hAnsi="Arial Narrow"/>
              </w:rPr>
            </w:pPr>
          </w:p>
          <w:p w:rsidR="008C13E3" w:rsidRPr="000D6F43" w:rsidRDefault="008C13E3" w:rsidP="008B4CC6">
            <w:pPr>
              <w:rPr>
                <w:rFonts w:ascii="Arial Narrow" w:hAnsi="Arial Narrow"/>
              </w:rPr>
            </w:pPr>
            <w:r w:rsidRPr="000D6F43">
              <w:rPr>
                <w:rFonts w:ascii="Arial Narrow" w:hAnsi="Arial Narrow"/>
              </w:rPr>
              <w:t>Calculated by subtracting Cost Sharing Reduction Amts from Scaled Member Cost-Sharing.</w:t>
            </w:r>
          </w:p>
        </w:tc>
        <w:tc>
          <w:tcPr>
            <w:tcW w:w="3600" w:type="dxa"/>
          </w:tcPr>
          <w:p w:rsidR="008C13E3" w:rsidRPr="000D6F43" w:rsidRDefault="008C13E3" w:rsidP="008B4CC6">
            <w:pPr>
              <w:rPr>
                <w:rFonts w:ascii="Arial Narrow" w:hAnsi="Arial Narrow"/>
              </w:rPr>
            </w:pPr>
          </w:p>
        </w:tc>
      </w:tr>
      <w:tr w:rsidR="008B5482" w:rsidRPr="00237FFE" w:rsidTr="00BC151E">
        <w:tc>
          <w:tcPr>
            <w:tcW w:w="1702" w:type="dxa"/>
          </w:tcPr>
          <w:p w:rsidR="0081309F" w:rsidRPr="000D6F43" w:rsidRDefault="0081309F" w:rsidP="0081309F">
            <w:pPr>
              <w:rPr>
                <w:rFonts w:ascii="Arial Narrow" w:hAnsi="Arial Narrow"/>
              </w:rPr>
            </w:pPr>
            <w:r w:rsidRPr="000D6F43">
              <w:rPr>
                <w:rFonts w:ascii="Arial Narrow" w:hAnsi="Arial Narrow"/>
              </w:rPr>
              <w:t>Advance Premium Tax Credit Amts</w:t>
            </w:r>
          </w:p>
        </w:tc>
        <w:tc>
          <w:tcPr>
            <w:tcW w:w="8550" w:type="dxa"/>
          </w:tcPr>
          <w:p w:rsidR="0081309F" w:rsidRPr="000D6F43" w:rsidRDefault="00C766FB" w:rsidP="0081309F">
            <w:pPr>
              <w:rPr>
                <w:rFonts w:ascii="Arial Narrow" w:hAnsi="Arial Narrow"/>
              </w:rPr>
            </w:pPr>
            <w:r w:rsidRPr="000D6F43">
              <w:rPr>
                <w:rFonts w:ascii="Arial Narrow" w:hAnsi="Arial Narrow"/>
              </w:rPr>
              <w:t>The total amount o</w:t>
            </w:r>
            <w:r w:rsidR="007C58DF" w:rsidRPr="000D6F43">
              <w:rPr>
                <w:rFonts w:ascii="Arial Narrow" w:hAnsi="Arial Narrow"/>
              </w:rPr>
              <w:t>f federal tax credits and state-</w:t>
            </w:r>
            <w:r w:rsidRPr="000D6F43">
              <w:rPr>
                <w:rFonts w:ascii="Arial Narrow" w:hAnsi="Arial Narrow"/>
              </w:rPr>
              <w:t>funded premium subsidies individuals received to lower their health insurance payments while enrolled in qualifying Massachusetts Health Connector plans. Eligibility is determined based on expected annual income, and credit may have been taken in advance to lower monthly payments.</w:t>
            </w:r>
          </w:p>
        </w:tc>
        <w:tc>
          <w:tcPr>
            <w:tcW w:w="3600" w:type="dxa"/>
          </w:tcPr>
          <w:p w:rsidR="0081309F" w:rsidRPr="000D6F43" w:rsidRDefault="000A1046" w:rsidP="0081309F">
            <w:pPr>
              <w:rPr>
                <w:rFonts w:ascii="Arial Narrow" w:hAnsi="Arial Narrow"/>
              </w:rPr>
            </w:pPr>
            <w:r w:rsidRPr="000D6F43">
              <w:rPr>
                <w:rFonts w:ascii="Arial Narrow" w:hAnsi="Arial Narrow"/>
              </w:rPr>
              <w:t>Applies to APTC + CSR Subsidies and APTC Subsidy Only Market Sectors.</w:t>
            </w:r>
          </w:p>
        </w:tc>
      </w:tr>
    </w:tbl>
    <w:p w:rsidR="00224B44" w:rsidRDefault="00224B44">
      <w:pPr>
        <w:rPr>
          <w:rFonts w:eastAsiaTheme="majorEastAsia" w:cstheme="majorBidi"/>
          <w:color w:val="365F91" w:themeColor="accent1" w:themeShade="BF"/>
          <w:sz w:val="28"/>
          <w:szCs w:val="28"/>
        </w:rPr>
      </w:pPr>
      <w:r>
        <w:br w:type="page"/>
      </w:r>
    </w:p>
    <w:p w:rsidR="00CE7FCD" w:rsidRPr="000D6F43" w:rsidRDefault="00270E67" w:rsidP="00CE7FCD">
      <w:pPr>
        <w:pStyle w:val="Heading1"/>
        <w:rPr>
          <w:rFonts w:ascii="Arial Narrow" w:hAnsi="Arial Narrow"/>
        </w:rPr>
      </w:pPr>
      <w:r w:rsidRPr="000D6F43">
        <w:rPr>
          <w:rFonts w:ascii="Arial Narrow" w:hAnsi="Arial Narrow"/>
        </w:rPr>
        <w:lastRenderedPageBreak/>
        <w:t>Reference Tables</w:t>
      </w:r>
    </w:p>
    <w:p w:rsidR="00223E34" w:rsidRPr="000D6F43" w:rsidRDefault="00223E34" w:rsidP="00CE7FCD">
      <w:pPr>
        <w:spacing w:after="0"/>
        <w:rPr>
          <w:rFonts w:ascii="Arial Narrow" w:hAnsi="Arial Narrow"/>
        </w:rPr>
      </w:pPr>
      <w:r w:rsidRPr="000D6F43">
        <w:rPr>
          <w:rFonts w:ascii="Arial Narrow" w:hAnsi="Arial Narrow"/>
        </w:rPr>
        <w:t>The following reference tables can be used to create additional groupings for analysis:</w:t>
      </w:r>
    </w:p>
    <w:p w:rsidR="00185B62" w:rsidRPr="000D6F43" w:rsidRDefault="00185B62" w:rsidP="000D6F43">
      <w:pPr>
        <w:spacing w:after="0"/>
        <w:rPr>
          <w:rFonts w:ascii="Arial Narrow" w:hAnsi="Arial Narrow"/>
          <w:b/>
          <w:sz w:val="24"/>
        </w:rPr>
      </w:pPr>
      <w:r w:rsidRPr="000D6F43">
        <w:rPr>
          <w:rFonts w:ascii="Arial Narrow" w:hAnsi="Arial Narrow"/>
          <w:b/>
          <w:sz w:val="24"/>
        </w:rPr>
        <w:t>Reference Table</w:t>
      </w:r>
      <w:r w:rsidR="004E6D3F" w:rsidRPr="000D6F43">
        <w:rPr>
          <w:rFonts w:ascii="Arial Narrow" w:hAnsi="Arial Narrow"/>
          <w:b/>
          <w:sz w:val="24"/>
        </w:rPr>
        <w:t xml:space="preserve"> A</w:t>
      </w:r>
      <w:r w:rsidRPr="000D6F43">
        <w:rPr>
          <w:rFonts w:ascii="Arial Narrow" w:hAnsi="Arial Narrow"/>
          <w:b/>
          <w:sz w:val="24"/>
        </w:rPr>
        <w:t>: Payer Entity Abbreviations and Groupings</w:t>
      </w:r>
    </w:p>
    <w:tbl>
      <w:tblPr>
        <w:tblStyle w:val="TableGrid"/>
        <w:tblW w:w="0" w:type="auto"/>
        <w:tblLook w:val="04A0" w:firstRow="1" w:lastRow="0" w:firstColumn="1" w:lastColumn="0" w:noHBand="0" w:noVBand="1"/>
      </w:tblPr>
      <w:tblGrid>
        <w:gridCol w:w="6048"/>
        <w:gridCol w:w="2584"/>
        <w:gridCol w:w="1800"/>
      </w:tblGrid>
      <w:tr w:rsidR="00185B62" w:rsidRPr="00237FFE" w:rsidTr="003E5BBB">
        <w:trPr>
          <w:trHeight w:val="64"/>
        </w:trPr>
        <w:tc>
          <w:tcPr>
            <w:tcW w:w="6048" w:type="dxa"/>
          </w:tcPr>
          <w:p w:rsidR="00185B62" w:rsidRPr="000D6F43" w:rsidRDefault="00185B62" w:rsidP="008B4CC6">
            <w:pPr>
              <w:rPr>
                <w:rFonts w:ascii="Arial Narrow" w:hAnsi="Arial Narrow"/>
                <w:b/>
              </w:rPr>
            </w:pPr>
            <w:r w:rsidRPr="000D6F43">
              <w:rPr>
                <w:rFonts w:ascii="Arial Narrow" w:hAnsi="Arial Narrow"/>
                <w:b/>
              </w:rPr>
              <w:t>Payer Entity</w:t>
            </w:r>
          </w:p>
        </w:tc>
        <w:tc>
          <w:tcPr>
            <w:tcW w:w="2584" w:type="dxa"/>
          </w:tcPr>
          <w:p w:rsidR="00185B62" w:rsidRPr="000D6F43" w:rsidRDefault="00185B62" w:rsidP="008B4CC6">
            <w:pPr>
              <w:rPr>
                <w:rFonts w:ascii="Arial Narrow" w:hAnsi="Arial Narrow"/>
                <w:b/>
              </w:rPr>
            </w:pPr>
            <w:r w:rsidRPr="000D6F43">
              <w:rPr>
                <w:rFonts w:ascii="Arial Narrow" w:hAnsi="Arial Narrow"/>
                <w:b/>
              </w:rPr>
              <w:t>Payer Entity Abbreviation</w:t>
            </w:r>
          </w:p>
        </w:tc>
        <w:tc>
          <w:tcPr>
            <w:tcW w:w="1800" w:type="dxa"/>
          </w:tcPr>
          <w:p w:rsidR="00185B62" w:rsidRPr="000D6F43" w:rsidRDefault="00185B62" w:rsidP="008B4CC6">
            <w:pPr>
              <w:rPr>
                <w:rFonts w:ascii="Arial Narrow" w:hAnsi="Arial Narrow"/>
                <w:b/>
              </w:rPr>
            </w:pPr>
            <w:r w:rsidRPr="000D6F43">
              <w:rPr>
                <w:rFonts w:ascii="Arial Narrow" w:hAnsi="Arial Narrow"/>
                <w:b/>
              </w:rPr>
              <w:t>Payer Grouping</w:t>
            </w:r>
          </w:p>
        </w:tc>
      </w:tr>
      <w:tr w:rsidR="00185B62" w:rsidRPr="00237FFE" w:rsidTr="003E5BBB">
        <w:tc>
          <w:tcPr>
            <w:tcW w:w="6048" w:type="dxa"/>
          </w:tcPr>
          <w:p w:rsidR="00185B62" w:rsidRPr="000D6F43" w:rsidRDefault="00185B62" w:rsidP="008B4CC6">
            <w:pPr>
              <w:rPr>
                <w:rFonts w:ascii="Arial Narrow" w:hAnsi="Arial Narrow"/>
              </w:rPr>
            </w:pPr>
            <w:r w:rsidRPr="000D6F43">
              <w:rPr>
                <w:rFonts w:ascii="Arial Narrow" w:hAnsi="Arial Narrow"/>
              </w:rPr>
              <w:t>Aetna Health, Inc.</w:t>
            </w:r>
          </w:p>
        </w:tc>
        <w:tc>
          <w:tcPr>
            <w:tcW w:w="2584" w:type="dxa"/>
          </w:tcPr>
          <w:p w:rsidR="00185B62" w:rsidRPr="000D6F43" w:rsidRDefault="00185B62" w:rsidP="008B4CC6">
            <w:pPr>
              <w:rPr>
                <w:rFonts w:ascii="Arial Narrow" w:hAnsi="Arial Narrow"/>
              </w:rPr>
            </w:pPr>
            <w:r w:rsidRPr="000D6F43">
              <w:rPr>
                <w:rFonts w:ascii="Arial Narrow" w:hAnsi="Arial Narrow"/>
              </w:rPr>
              <w:t xml:space="preserve">AHI </w:t>
            </w:r>
          </w:p>
        </w:tc>
        <w:tc>
          <w:tcPr>
            <w:tcW w:w="1800" w:type="dxa"/>
          </w:tcPr>
          <w:p w:rsidR="00185B62" w:rsidRPr="000D6F43" w:rsidRDefault="00185B62" w:rsidP="008B4CC6">
            <w:pPr>
              <w:rPr>
                <w:rFonts w:ascii="Arial Narrow" w:hAnsi="Arial Narrow"/>
              </w:rPr>
            </w:pPr>
            <w:r w:rsidRPr="000D6F43">
              <w:rPr>
                <w:rFonts w:ascii="Arial Narrow" w:hAnsi="Arial Narrow"/>
              </w:rPr>
              <w:t>Aetna</w:t>
            </w:r>
          </w:p>
        </w:tc>
      </w:tr>
      <w:tr w:rsidR="00185B62" w:rsidRPr="00237FFE" w:rsidTr="003E5BBB">
        <w:tc>
          <w:tcPr>
            <w:tcW w:w="6048" w:type="dxa"/>
          </w:tcPr>
          <w:p w:rsidR="00185B62" w:rsidRPr="000D6F43" w:rsidRDefault="00185B62" w:rsidP="008B4CC6">
            <w:pPr>
              <w:rPr>
                <w:rFonts w:ascii="Arial Narrow" w:hAnsi="Arial Narrow"/>
              </w:rPr>
            </w:pPr>
            <w:r w:rsidRPr="000D6F43">
              <w:rPr>
                <w:rFonts w:ascii="Arial Narrow" w:hAnsi="Arial Narrow"/>
              </w:rPr>
              <w:t>Aetna Life Insurance Company</w:t>
            </w:r>
          </w:p>
        </w:tc>
        <w:tc>
          <w:tcPr>
            <w:tcW w:w="2584" w:type="dxa"/>
          </w:tcPr>
          <w:p w:rsidR="00185B62" w:rsidRPr="000D6F43" w:rsidRDefault="00185B62" w:rsidP="008B4CC6">
            <w:pPr>
              <w:rPr>
                <w:rFonts w:ascii="Arial Narrow" w:hAnsi="Arial Narrow"/>
              </w:rPr>
            </w:pPr>
            <w:r w:rsidRPr="000D6F43">
              <w:rPr>
                <w:rFonts w:ascii="Arial Narrow" w:hAnsi="Arial Narrow"/>
              </w:rPr>
              <w:t>ALIC</w:t>
            </w:r>
          </w:p>
        </w:tc>
        <w:tc>
          <w:tcPr>
            <w:tcW w:w="1800" w:type="dxa"/>
          </w:tcPr>
          <w:p w:rsidR="00185B62" w:rsidRPr="000D6F43" w:rsidRDefault="00185B62" w:rsidP="008B4CC6">
            <w:pPr>
              <w:rPr>
                <w:rFonts w:ascii="Arial Narrow" w:hAnsi="Arial Narrow"/>
              </w:rPr>
            </w:pPr>
            <w:r w:rsidRPr="000D6F43">
              <w:rPr>
                <w:rFonts w:ascii="Arial Narrow" w:hAnsi="Arial Narrow"/>
              </w:rPr>
              <w:t>Aetna</w:t>
            </w:r>
          </w:p>
        </w:tc>
      </w:tr>
      <w:tr w:rsidR="003E5BBB" w:rsidRPr="00237FFE" w:rsidTr="003E5BBB">
        <w:tc>
          <w:tcPr>
            <w:tcW w:w="6048" w:type="dxa"/>
          </w:tcPr>
          <w:p w:rsidR="003E5BBB" w:rsidRPr="000D6F43" w:rsidRDefault="003E5BBB" w:rsidP="008B4CC6">
            <w:pPr>
              <w:rPr>
                <w:rFonts w:ascii="Arial Narrow" w:hAnsi="Arial Narrow"/>
              </w:rPr>
            </w:pPr>
            <w:r>
              <w:rPr>
                <w:rFonts w:ascii="Arial Narrow" w:hAnsi="Arial Narrow"/>
              </w:rPr>
              <w:t>AllWays Health Partners, Inc. (formerly Neighborhood Health Plan, Inc.)</w:t>
            </w:r>
          </w:p>
        </w:tc>
        <w:tc>
          <w:tcPr>
            <w:tcW w:w="2584" w:type="dxa"/>
          </w:tcPr>
          <w:p w:rsidR="003E5BBB" w:rsidRPr="000D6F43" w:rsidRDefault="003E5BBB" w:rsidP="008B4CC6">
            <w:pPr>
              <w:rPr>
                <w:rFonts w:ascii="Arial Narrow" w:hAnsi="Arial Narrow"/>
              </w:rPr>
            </w:pPr>
            <w:r>
              <w:rPr>
                <w:rFonts w:ascii="Arial Narrow" w:hAnsi="Arial Narrow"/>
              </w:rPr>
              <w:t>AllWays</w:t>
            </w:r>
            <w:r w:rsidR="0015372D">
              <w:rPr>
                <w:rFonts w:ascii="Arial Narrow" w:hAnsi="Arial Narrow"/>
              </w:rPr>
              <w:t>Inc</w:t>
            </w:r>
          </w:p>
        </w:tc>
        <w:tc>
          <w:tcPr>
            <w:tcW w:w="1800" w:type="dxa"/>
          </w:tcPr>
          <w:p w:rsidR="003E5BBB" w:rsidRPr="000D6F43" w:rsidRDefault="003E5BBB" w:rsidP="008B4CC6">
            <w:pPr>
              <w:rPr>
                <w:rFonts w:ascii="Arial Narrow" w:hAnsi="Arial Narrow"/>
              </w:rPr>
            </w:pPr>
            <w:r>
              <w:rPr>
                <w:rFonts w:ascii="Arial Narrow" w:hAnsi="Arial Narrow"/>
              </w:rPr>
              <w:t>AllWays</w:t>
            </w:r>
          </w:p>
        </w:tc>
      </w:tr>
      <w:tr w:rsidR="0015372D" w:rsidRPr="00237FFE" w:rsidTr="003E5BBB">
        <w:tc>
          <w:tcPr>
            <w:tcW w:w="6048" w:type="dxa"/>
          </w:tcPr>
          <w:p w:rsidR="0015372D" w:rsidRPr="000D6F43" w:rsidRDefault="0015372D" w:rsidP="008B4CC6">
            <w:pPr>
              <w:rPr>
                <w:rFonts w:ascii="Arial Narrow" w:hAnsi="Arial Narrow"/>
              </w:rPr>
            </w:pPr>
            <w:r>
              <w:rPr>
                <w:rFonts w:ascii="Arial Narrow" w:hAnsi="Arial Narrow"/>
              </w:rPr>
              <w:t>AllWays Health Partners Insurance Company</w:t>
            </w:r>
          </w:p>
        </w:tc>
        <w:tc>
          <w:tcPr>
            <w:tcW w:w="2584" w:type="dxa"/>
          </w:tcPr>
          <w:p w:rsidR="0015372D" w:rsidRPr="000D6F43" w:rsidRDefault="0015372D" w:rsidP="008B4CC6">
            <w:pPr>
              <w:rPr>
                <w:rFonts w:ascii="Arial Narrow" w:hAnsi="Arial Narrow"/>
              </w:rPr>
            </w:pPr>
            <w:r>
              <w:rPr>
                <w:rFonts w:ascii="Arial Narrow" w:hAnsi="Arial Narrow"/>
              </w:rPr>
              <w:t>AllWays</w:t>
            </w:r>
          </w:p>
        </w:tc>
        <w:tc>
          <w:tcPr>
            <w:tcW w:w="1800" w:type="dxa"/>
          </w:tcPr>
          <w:p w:rsidR="0015372D" w:rsidRPr="000D6F43" w:rsidRDefault="0015372D" w:rsidP="008B4CC6">
            <w:pPr>
              <w:rPr>
                <w:rFonts w:ascii="Arial Narrow" w:hAnsi="Arial Narrow"/>
              </w:rPr>
            </w:pPr>
            <w:r>
              <w:rPr>
                <w:rFonts w:ascii="Arial Narrow" w:hAnsi="Arial Narrow"/>
              </w:rPr>
              <w:t>AllWays</w:t>
            </w:r>
          </w:p>
        </w:tc>
      </w:tr>
      <w:tr w:rsidR="00185B62" w:rsidRPr="00237FFE" w:rsidTr="003E5BBB">
        <w:tc>
          <w:tcPr>
            <w:tcW w:w="6048" w:type="dxa"/>
          </w:tcPr>
          <w:p w:rsidR="00185B62" w:rsidRPr="000D6F43" w:rsidRDefault="00B232B7" w:rsidP="008B4CC6">
            <w:pPr>
              <w:rPr>
                <w:rFonts w:ascii="Arial Narrow" w:hAnsi="Arial Narrow"/>
              </w:rPr>
            </w:pPr>
            <w:r w:rsidRPr="000D6F43">
              <w:rPr>
                <w:rFonts w:ascii="Arial Narrow" w:hAnsi="Arial Narrow"/>
              </w:rPr>
              <w:t>Blue Cross and Blue Shield of Massachusetts HMO Blue, Inc.</w:t>
            </w:r>
          </w:p>
        </w:tc>
        <w:tc>
          <w:tcPr>
            <w:tcW w:w="2584" w:type="dxa"/>
          </w:tcPr>
          <w:p w:rsidR="00185B62" w:rsidRPr="000D6F43" w:rsidRDefault="00185B62" w:rsidP="008B4CC6">
            <w:pPr>
              <w:rPr>
                <w:rFonts w:ascii="Arial Narrow" w:hAnsi="Arial Narrow"/>
              </w:rPr>
            </w:pPr>
            <w:r w:rsidRPr="000D6F43">
              <w:rPr>
                <w:rFonts w:ascii="Arial Narrow" w:hAnsi="Arial Narrow"/>
              </w:rPr>
              <w:t>BCBSMAHMO</w:t>
            </w:r>
          </w:p>
        </w:tc>
        <w:tc>
          <w:tcPr>
            <w:tcW w:w="1800" w:type="dxa"/>
          </w:tcPr>
          <w:p w:rsidR="00185B62" w:rsidRPr="000D6F43" w:rsidRDefault="00185B62" w:rsidP="008B4CC6">
            <w:pPr>
              <w:rPr>
                <w:rFonts w:ascii="Arial Narrow" w:hAnsi="Arial Narrow"/>
              </w:rPr>
            </w:pPr>
            <w:r w:rsidRPr="000D6F43">
              <w:rPr>
                <w:rFonts w:ascii="Arial Narrow" w:hAnsi="Arial Narrow"/>
              </w:rPr>
              <w:t>BCBSMA</w:t>
            </w:r>
          </w:p>
        </w:tc>
      </w:tr>
      <w:tr w:rsidR="00185B62" w:rsidRPr="00237FFE" w:rsidTr="003E5BBB">
        <w:tc>
          <w:tcPr>
            <w:tcW w:w="6048" w:type="dxa"/>
          </w:tcPr>
          <w:p w:rsidR="00185B62" w:rsidRPr="000D6F43" w:rsidRDefault="00B232B7" w:rsidP="008B4CC6">
            <w:pPr>
              <w:rPr>
                <w:rFonts w:ascii="Arial Narrow" w:hAnsi="Arial Narrow"/>
              </w:rPr>
            </w:pPr>
            <w:r w:rsidRPr="000D6F43">
              <w:rPr>
                <w:rFonts w:ascii="Arial Narrow" w:hAnsi="Arial Narrow"/>
              </w:rPr>
              <w:t>Blue Cross and Blue Shield of Massachusetts, Inc.</w:t>
            </w:r>
          </w:p>
        </w:tc>
        <w:tc>
          <w:tcPr>
            <w:tcW w:w="2584" w:type="dxa"/>
          </w:tcPr>
          <w:p w:rsidR="00185B62" w:rsidRPr="000D6F43" w:rsidRDefault="00185B62" w:rsidP="008B4CC6">
            <w:pPr>
              <w:rPr>
                <w:rFonts w:ascii="Arial Narrow" w:hAnsi="Arial Narrow"/>
              </w:rPr>
            </w:pPr>
            <w:r w:rsidRPr="000D6F43">
              <w:rPr>
                <w:rFonts w:ascii="Arial Narrow" w:hAnsi="Arial Narrow"/>
              </w:rPr>
              <w:t>BCBSMAParent</w:t>
            </w:r>
          </w:p>
        </w:tc>
        <w:tc>
          <w:tcPr>
            <w:tcW w:w="1800" w:type="dxa"/>
          </w:tcPr>
          <w:p w:rsidR="00185B62" w:rsidRPr="000D6F43" w:rsidRDefault="00185B62" w:rsidP="008B4CC6">
            <w:pPr>
              <w:rPr>
                <w:rFonts w:ascii="Arial Narrow" w:hAnsi="Arial Narrow"/>
              </w:rPr>
            </w:pPr>
            <w:r w:rsidRPr="000D6F43">
              <w:rPr>
                <w:rFonts w:ascii="Arial Narrow" w:hAnsi="Arial Narrow"/>
              </w:rPr>
              <w:t>BCBSMA</w:t>
            </w:r>
          </w:p>
        </w:tc>
      </w:tr>
      <w:tr w:rsidR="00185B62" w:rsidRPr="00237FFE" w:rsidTr="003E5BBB">
        <w:tc>
          <w:tcPr>
            <w:tcW w:w="6048" w:type="dxa"/>
          </w:tcPr>
          <w:p w:rsidR="00185B62" w:rsidRPr="000D6F43" w:rsidRDefault="00185B62" w:rsidP="008B4CC6">
            <w:pPr>
              <w:rPr>
                <w:rFonts w:ascii="Arial Narrow" w:hAnsi="Arial Narrow"/>
              </w:rPr>
            </w:pPr>
            <w:r w:rsidRPr="000D6F43">
              <w:rPr>
                <w:rFonts w:ascii="Arial Narrow" w:hAnsi="Arial Narrow"/>
              </w:rPr>
              <w:t>Boston Medical Center HealthNet Plan</w:t>
            </w:r>
          </w:p>
        </w:tc>
        <w:tc>
          <w:tcPr>
            <w:tcW w:w="2584" w:type="dxa"/>
          </w:tcPr>
          <w:p w:rsidR="00185B62" w:rsidRPr="000D6F43" w:rsidRDefault="00185B62" w:rsidP="008B4CC6">
            <w:pPr>
              <w:rPr>
                <w:rFonts w:ascii="Arial Narrow" w:hAnsi="Arial Narrow"/>
              </w:rPr>
            </w:pPr>
            <w:r w:rsidRPr="000D6F43">
              <w:rPr>
                <w:rFonts w:ascii="Arial Narrow" w:hAnsi="Arial Narrow"/>
              </w:rPr>
              <w:t>BMCHP</w:t>
            </w:r>
          </w:p>
        </w:tc>
        <w:tc>
          <w:tcPr>
            <w:tcW w:w="1800" w:type="dxa"/>
          </w:tcPr>
          <w:p w:rsidR="00185B62" w:rsidRPr="000D6F43" w:rsidRDefault="00185B62" w:rsidP="008B4CC6">
            <w:pPr>
              <w:rPr>
                <w:rFonts w:ascii="Arial Narrow" w:hAnsi="Arial Narrow"/>
              </w:rPr>
            </w:pPr>
            <w:r w:rsidRPr="000D6F43">
              <w:rPr>
                <w:rFonts w:ascii="Arial Narrow" w:hAnsi="Arial Narrow"/>
              </w:rPr>
              <w:t>BMCHP</w:t>
            </w:r>
          </w:p>
        </w:tc>
      </w:tr>
      <w:tr w:rsidR="00185B62" w:rsidRPr="00237FFE" w:rsidTr="003E5BBB">
        <w:tc>
          <w:tcPr>
            <w:tcW w:w="6048" w:type="dxa"/>
          </w:tcPr>
          <w:p w:rsidR="00185B62" w:rsidRPr="000D6F43" w:rsidRDefault="00185B62" w:rsidP="008B4CC6">
            <w:pPr>
              <w:rPr>
                <w:rFonts w:ascii="Arial Narrow" w:hAnsi="Arial Narrow"/>
              </w:rPr>
            </w:pPr>
            <w:r w:rsidRPr="000D6F43">
              <w:rPr>
                <w:rFonts w:ascii="Arial Narrow" w:hAnsi="Arial Narrow"/>
              </w:rPr>
              <w:t>CIGNA Health and Life Insurance Company</w:t>
            </w:r>
          </w:p>
        </w:tc>
        <w:tc>
          <w:tcPr>
            <w:tcW w:w="2584" w:type="dxa"/>
          </w:tcPr>
          <w:p w:rsidR="00185B62" w:rsidRPr="000D6F43" w:rsidRDefault="00185B62" w:rsidP="008B4CC6">
            <w:pPr>
              <w:rPr>
                <w:rFonts w:ascii="Arial Narrow" w:hAnsi="Arial Narrow"/>
              </w:rPr>
            </w:pPr>
            <w:r w:rsidRPr="000D6F43">
              <w:rPr>
                <w:rFonts w:ascii="Arial Narrow" w:hAnsi="Arial Narrow"/>
              </w:rPr>
              <w:t>CIGNA</w:t>
            </w:r>
          </w:p>
        </w:tc>
        <w:tc>
          <w:tcPr>
            <w:tcW w:w="1800" w:type="dxa"/>
          </w:tcPr>
          <w:p w:rsidR="00185B62" w:rsidRPr="000D6F43" w:rsidRDefault="00185B62" w:rsidP="008B4CC6">
            <w:pPr>
              <w:rPr>
                <w:rFonts w:ascii="Arial Narrow" w:hAnsi="Arial Narrow"/>
              </w:rPr>
            </w:pPr>
            <w:r w:rsidRPr="000D6F43">
              <w:rPr>
                <w:rFonts w:ascii="Arial Narrow" w:hAnsi="Arial Narrow"/>
              </w:rPr>
              <w:t>Cigna</w:t>
            </w:r>
          </w:p>
        </w:tc>
      </w:tr>
      <w:tr w:rsidR="00185B62" w:rsidRPr="00237FFE" w:rsidTr="003E5BBB">
        <w:tc>
          <w:tcPr>
            <w:tcW w:w="6048" w:type="dxa"/>
          </w:tcPr>
          <w:p w:rsidR="00185B62" w:rsidRPr="000D6F43" w:rsidRDefault="00185B62" w:rsidP="008B4CC6">
            <w:pPr>
              <w:rPr>
                <w:rFonts w:ascii="Arial Narrow" w:hAnsi="Arial Narrow"/>
              </w:rPr>
            </w:pPr>
            <w:r w:rsidRPr="000D6F43">
              <w:rPr>
                <w:rFonts w:ascii="Arial Narrow" w:hAnsi="Arial Narrow"/>
              </w:rPr>
              <w:t>Fallon Community Health Plan, Inc.</w:t>
            </w:r>
          </w:p>
        </w:tc>
        <w:tc>
          <w:tcPr>
            <w:tcW w:w="2584" w:type="dxa"/>
          </w:tcPr>
          <w:p w:rsidR="00185B62" w:rsidRPr="000D6F43" w:rsidRDefault="00185B62" w:rsidP="008B4CC6">
            <w:pPr>
              <w:rPr>
                <w:rFonts w:ascii="Arial Narrow" w:hAnsi="Arial Narrow"/>
              </w:rPr>
            </w:pPr>
            <w:r w:rsidRPr="000D6F43">
              <w:rPr>
                <w:rFonts w:ascii="Arial Narrow" w:hAnsi="Arial Narrow"/>
              </w:rPr>
              <w:t>FCHP</w:t>
            </w:r>
          </w:p>
        </w:tc>
        <w:tc>
          <w:tcPr>
            <w:tcW w:w="1800" w:type="dxa"/>
          </w:tcPr>
          <w:p w:rsidR="00185B62" w:rsidRPr="000D6F43" w:rsidRDefault="00185B62" w:rsidP="008B4CC6">
            <w:pPr>
              <w:rPr>
                <w:rFonts w:ascii="Arial Narrow" w:hAnsi="Arial Narrow"/>
              </w:rPr>
            </w:pPr>
            <w:r w:rsidRPr="000D6F43">
              <w:rPr>
                <w:rFonts w:ascii="Arial Narrow" w:hAnsi="Arial Narrow"/>
              </w:rPr>
              <w:t>Fallon</w:t>
            </w:r>
          </w:p>
        </w:tc>
      </w:tr>
      <w:tr w:rsidR="00185B62" w:rsidRPr="00237FFE" w:rsidTr="003E5BBB">
        <w:tc>
          <w:tcPr>
            <w:tcW w:w="6048" w:type="dxa"/>
          </w:tcPr>
          <w:p w:rsidR="00185B62" w:rsidRPr="000D6F43" w:rsidRDefault="00185B62" w:rsidP="008B4CC6">
            <w:pPr>
              <w:rPr>
                <w:rFonts w:ascii="Arial Narrow" w:hAnsi="Arial Narrow"/>
              </w:rPr>
            </w:pPr>
            <w:r w:rsidRPr="000D6F43">
              <w:rPr>
                <w:rFonts w:ascii="Arial Narrow" w:hAnsi="Arial Narrow"/>
              </w:rPr>
              <w:t>Fallon Health &amp; Life Assurance Company, Inc.</w:t>
            </w:r>
          </w:p>
        </w:tc>
        <w:tc>
          <w:tcPr>
            <w:tcW w:w="2584" w:type="dxa"/>
          </w:tcPr>
          <w:p w:rsidR="00185B62" w:rsidRPr="000D6F43" w:rsidRDefault="00185B62" w:rsidP="008B4CC6">
            <w:pPr>
              <w:rPr>
                <w:rFonts w:ascii="Arial Narrow" w:hAnsi="Arial Narrow"/>
              </w:rPr>
            </w:pPr>
            <w:r w:rsidRPr="000D6F43">
              <w:rPr>
                <w:rFonts w:ascii="Arial Narrow" w:hAnsi="Arial Narrow"/>
              </w:rPr>
              <w:t>FHLAC</w:t>
            </w:r>
          </w:p>
        </w:tc>
        <w:tc>
          <w:tcPr>
            <w:tcW w:w="1800" w:type="dxa"/>
          </w:tcPr>
          <w:p w:rsidR="00185B62" w:rsidRPr="000D6F43" w:rsidRDefault="00185B62" w:rsidP="008B4CC6">
            <w:pPr>
              <w:rPr>
                <w:rFonts w:ascii="Arial Narrow" w:hAnsi="Arial Narrow"/>
              </w:rPr>
            </w:pPr>
            <w:r w:rsidRPr="000D6F43">
              <w:rPr>
                <w:rFonts w:ascii="Arial Narrow" w:hAnsi="Arial Narrow"/>
              </w:rPr>
              <w:t>Fallon</w:t>
            </w:r>
          </w:p>
        </w:tc>
      </w:tr>
      <w:tr w:rsidR="00185B62" w:rsidRPr="00237FFE" w:rsidTr="003E5BBB">
        <w:tc>
          <w:tcPr>
            <w:tcW w:w="6048" w:type="dxa"/>
          </w:tcPr>
          <w:p w:rsidR="00185B62" w:rsidRPr="000D6F43" w:rsidRDefault="00185B62" w:rsidP="008B4CC6">
            <w:pPr>
              <w:rPr>
                <w:rFonts w:ascii="Arial Narrow" w:hAnsi="Arial Narrow"/>
              </w:rPr>
            </w:pPr>
            <w:r w:rsidRPr="000D6F43">
              <w:rPr>
                <w:rFonts w:ascii="Arial Narrow" w:hAnsi="Arial Narrow"/>
              </w:rPr>
              <w:t>Harvard Pilgrim Health Care, Inc.</w:t>
            </w:r>
          </w:p>
        </w:tc>
        <w:tc>
          <w:tcPr>
            <w:tcW w:w="2584" w:type="dxa"/>
          </w:tcPr>
          <w:p w:rsidR="00185B62" w:rsidRPr="000D6F43" w:rsidRDefault="00185B62" w:rsidP="008B4CC6">
            <w:pPr>
              <w:rPr>
                <w:rFonts w:ascii="Arial Narrow" w:hAnsi="Arial Narrow"/>
              </w:rPr>
            </w:pPr>
            <w:r w:rsidRPr="000D6F43">
              <w:rPr>
                <w:rFonts w:ascii="Arial Narrow" w:hAnsi="Arial Narrow"/>
              </w:rPr>
              <w:t>HPHC</w:t>
            </w:r>
          </w:p>
        </w:tc>
        <w:tc>
          <w:tcPr>
            <w:tcW w:w="1800" w:type="dxa"/>
          </w:tcPr>
          <w:p w:rsidR="00185B62" w:rsidRPr="000D6F43" w:rsidRDefault="00185B62" w:rsidP="008B4CC6">
            <w:pPr>
              <w:rPr>
                <w:rFonts w:ascii="Arial Narrow" w:hAnsi="Arial Narrow"/>
              </w:rPr>
            </w:pPr>
            <w:r w:rsidRPr="000D6F43">
              <w:rPr>
                <w:rFonts w:ascii="Arial Narrow" w:hAnsi="Arial Narrow"/>
              </w:rPr>
              <w:t>HPHC</w:t>
            </w:r>
          </w:p>
        </w:tc>
      </w:tr>
      <w:tr w:rsidR="00185B62" w:rsidRPr="00237FFE" w:rsidTr="003E5BBB">
        <w:tc>
          <w:tcPr>
            <w:tcW w:w="6048" w:type="dxa"/>
          </w:tcPr>
          <w:p w:rsidR="00185B62" w:rsidRPr="000D6F43" w:rsidRDefault="00185B62" w:rsidP="008B4CC6">
            <w:pPr>
              <w:rPr>
                <w:rFonts w:ascii="Arial Narrow" w:hAnsi="Arial Narrow"/>
              </w:rPr>
            </w:pPr>
            <w:r w:rsidRPr="000D6F43">
              <w:rPr>
                <w:rFonts w:ascii="Arial Narrow" w:hAnsi="Arial Narrow"/>
              </w:rPr>
              <w:t>HPHC Insurance Company, Inc.</w:t>
            </w:r>
          </w:p>
        </w:tc>
        <w:tc>
          <w:tcPr>
            <w:tcW w:w="2584" w:type="dxa"/>
          </w:tcPr>
          <w:p w:rsidR="00185B62" w:rsidRPr="000D6F43" w:rsidRDefault="00185B62" w:rsidP="00653734">
            <w:pPr>
              <w:rPr>
                <w:rFonts w:ascii="Arial Narrow" w:hAnsi="Arial Narrow"/>
              </w:rPr>
            </w:pPr>
            <w:r w:rsidRPr="000D6F43">
              <w:rPr>
                <w:rFonts w:ascii="Arial Narrow" w:hAnsi="Arial Narrow"/>
              </w:rPr>
              <w:t>H</w:t>
            </w:r>
            <w:r w:rsidR="00653734">
              <w:rPr>
                <w:rFonts w:ascii="Arial Narrow" w:hAnsi="Arial Narrow"/>
              </w:rPr>
              <w:t>P</w:t>
            </w:r>
            <w:r w:rsidRPr="000D6F43">
              <w:rPr>
                <w:rFonts w:ascii="Arial Narrow" w:hAnsi="Arial Narrow"/>
              </w:rPr>
              <w:t>iC</w:t>
            </w:r>
          </w:p>
        </w:tc>
        <w:tc>
          <w:tcPr>
            <w:tcW w:w="1800" w:type="dxa"/>
          </w:tcPr>
          <w:p w:rsidR="00185B62" w:rsidRPr="000D6F43" w:rsidRDefault="00185B62" w:rsidP="008B4CC6">
            <w:pPr>
              <w:rPr>
                <w:rFonts w:ascii="Arial Narrow" w:hAnsi="Arial Narrow"/>
              </w:rPr>
            </w:pPr>
            <w:r w:rsidRPr="000D6F43">
              <w:rPr>
                <w:rFonts w:ascii="Arial Narrow" w:hAnsi="Arial Narrow"/>
              </w:rPr>
              <w:t>HPHC</w:t>
            </w:r>
          </w:p>
        </w:tc>
      </w:tr>
      <w:tr w:rsidR="00185B62" w:rsidRPr="00237FFE" w:rsidTr="003E5BBB">
        <w:tc>
          <w:tcPr>
            <w:tcW w:w="6048" w:type="dxa"/>
          </w:tcPr>
          <w:p w:rsidR="00185B62" w:rsidRPr="000D6F43" w:rsidRDefault="00185B62" w:rsidP="008B4CC6">
            <w:pPr>
              <w:rPr>
                <w:rFonts w:ascii="Arial Narrow" w:hAnsi="Arial Narrow"/>
              </w:rPr>
            </w:pPr>
            <w:r w:rsidRPr="000D6F43">
              <w:rPr>
                <w:rFonts w:ascii="Arial Narrow" w:hAnsi="Arial Narrow"/>
              </w:rPr>
              <w:t>Health Plans, Inc.</w:t>
            </w:r>
          </w:p>
        </w:tc>
        <w:tc>
          <w:tcPr>
            <w:tcW w:w="2584" w:type="dxa"/>
          </w:tcPr>
          <w:p w:rsidR="00185B62" w:rsidRPr="000D6F43" w:rsidRDefault="00185B62" w:rsidP="008B4CC6">
            <w:pPr>
              <w:rPr>
                <w:rFonts w:ascii="Arial Narrow" w:hAnsi="Arial Narrow"/>
              </w:rPr>
            </w:pPr>
            <w:r w:rsidRPr="000D6F43">
              <w:rPr>
                <w:rFonts w:ascii="Arial Narrow" w:hAnsi="Arial Narrow"/>
              </w:rPr>
              <w:t>HPI</w:t>
            </w:r>
          </w:p>
        </w:tc>
        <w:tc>
          <w:tcPr>
            <w:tcW w:w="1800" w:type="dxa"/>
          </w:tcPr>
          <w:p w:rsidR="00185B62" w:rsidRPr="000D6F43" w:rsidRDefault="00185B62" w:rsidP="008B4CC6">
            <w:pPr>
              <w:rPr>
                <w:rFonts w:ascii="Arial Narrow" w:hAnsi="Arial Narrow"/>
              </w:rPr>
            </w:pPr>
            <w:r w:rsidRPr="000D6F43">
              <w:rPr>
                <w:rFonts w:ascii="Arial Narrow" w:hAnsi="Arial Narrow"/>
              </w:rPr>
              <w:t>HPHC</w:t>
            </w:r>
          </w:p>
        </w:tc>
      </w:tr>
      <w:tr w:rsidR="00185B62" w:rsidRPr="00237FFE" w:rsidTr="003E5BBB">
        <w:tc>
          <w:tcPr>
            <w:tcW w:w="6048" w:type="dxa"/>
          </w:tcPr>
          <w:p w:rsidR="00185B62" w:rsidRPr="000D6F43" w:rsidRDefault="00185B62" w:rsidP="008B4CC6">
            <w:pPr>
              <w:rPr>
                <w:rFonts w:ascii="Arial Narrow" w:hAnsi="Arial Narrow"/>
              </w:rPr>
            </w:pPr>
            <w:r w:rsidRPr="000D6F43">
              <w:rPr>
                <w:rFonts w:ascii="Arial Narrow" w:hAnsi="Arial Narrow"/>
              </w:rPr>
              <w:t>Health New England, Inc.</w:t>
            </w:r>
          </w:p>
        </w:tc>
        <w:tc>
          <w:tcPr>
            <w:tcW w:w="2584" w:type="dxa"/>
          </w:tcPr>
          <w:p w:rsidR="00185B62" w:rsidRPr="000D6F43" w:rsidRDefault="00185B62" w:rsidP="008B4CC6">
            <w:pPr>
              <w:rPr>
                <w:rFonts w:ascii="Arial Narrow" w:hAnsi="Arial Narrow"/>
              </w:rPr>
            </w:pPr>
            <w:r w:rsidRPr="000D6F43">
              <w:rPr>
                <w:rFonts w:ascii="Arial Narrow" w:hAnsi="Arial Narrow"/>
              </w:rPr>
              <w:t>HNE</w:t>
            </w:r>
          </w:p>
        </w:tc>
        <w:tc>
          <w:tcPr>
            <w:tcW w:w="1800" w:type="dxa"/>
          </w:tcPr>
          <w:p w:rsidR="00185B62" w:rsidRPr="000D6F43" w:rsidRDefault="00185B62" w:rsidP="008B4CC6">
            <w:pPr>
              <w:rPr>
                <w:rFonts w:ascii="Arial Narrow" w:hAnsi="Arial Narrow"/>
              </w:rPr>
            </w:pPr>
            <w:r w:rsidRPr="000D6F43">
              <w:rPr>
                <w:rFonts w:ascii="Arial Narrow" w:hAnsi="Arial Narrow"/>
              </w:rPr>
              <w:t>HNE</w:t>
            </w:r>
          </w:p>
        </w:tc>
      </w:tr>
      <w:tr w:rsidR="00185B62" w:rsidRPr="00237FFE" w:rsidTr="003E5BBB">
        <w:tc>
          <w:tcPr>
            <w:tcW w:w="6048" w:type="dxa"/>
          </w:tcPr>
          <w:p w:rsidR="00185B62" w:rsidRPr="000D6F43" w:rsidRDefault="00185B62" w:rsidP="008B4CC6">
            <w:pPr>
              <w:rPr>
                <w:rFonts w:ascii="Arial Narrow" w:hAnsi="Arial Narrow"/>
              </w:rPr>
            </w:pPr>
            <w:r w:rsidRPr="000D6F43">
              <w:rPr>
                <w:rFonts w:ascii="Arial Narrow" w:hAnsi="Arial Narrow"/>
              </w:rPr>
              <w:t>Tufts Associated Health Maintenance Organization, Inc.</w:t>
            </w:r>
          </w:p>
        </w:tc>
        <w:tc>
          <w:tcPr>
            <w:tcW w:w="2584" w:type="dxa"/>
          </w:tcPr>
          <w:p w:rsidR="00185B62" w:rsidRPr="000D6F43" w:rsidRDefault="00185B62" w:rsidP="008B4CC6">
            <w:pPr>
              <w:rPr>
                <w:rFonts w:ascii="Arial Narrow" w:hAnsi="Arial Narrow"/>
              </w:rPr>
            </w:pPr>
            <w:r w:rsidRPr="000D6F43">
              <w:rPr>
                <w:rFonts w:ascii="Arial Narrow" w:hAnsi="Arial Narrow"/>
              </w:rPr>
              <w:t>TAHMO</w:t>
            </w:r>
          </w:p>
        </w:tc>
        <w:tc>
          <w:tcPr>
            <w:tcW w:w="1800" w:type="dxa"/>
          </w:tcPr>
          <w:p w:rsidR="00185B62" w:rsidRPr="000D6F43" w:rsidRDefault="00185B62" w:rsidP="008B4CC6">
            <w:pPr>
              <w:rPr>
                <w:rFonts w:ascii="Arial Narrow" w:hAnsi="Arial Narrow"/>
              </w:rPr>
            </w:pPr>
            <w:r w:rsidRPr="000D6F43">
              <w:rPr>
                <w:rFonts w:ascii="Arial Narrow" w:hAnsi="Arial Narrow"/>
              </w:rPr>
              <w:t>Tufts</w:t>
            </w:r>
          </w:p>
        </w:tc>
      </w:tr>
      <w:tr w:rsidR="00185B62" w:rsidRPr="00237FFE" w:rsidTr="003E5BBB">
        <w:tc>
          <w:tcPr>
            <w:tcW w:w="6048" w:type="dxa"/>
          </w:tcPr>
          <w:p w:rsidR="00185B62" w:rsidRPr="000D6F43" w:rsidRDefault="00185B62" w:rsidP="008B4CC6">
            <w:pPr>
              <w:rPr>
                <w:rFonts w:ascii="Arial Narrow" w:hAnsi="Arial Narrow"/>
              </w:rPr>
            </w:pPr>
            <w:r w:rsidRPr="000D6F43">
              <w:rPr>
                <w:rFonts w:ascii="Arial Narrow" w:hAnsi="Arial Narrow"/>
              </w:rPr>
              <w:t>Tufts Insurance Company</w:t>
            </w:r>
          </w:p>
        </w:tc>
        <w:tc>
          <w:tcPr>
            <w:tcW w:w="2584" w:type="dxa"/>
          </w:tcPr>
          <w:p w:rsidR="00185B62" w:rsidRPr="000D6F43" w:rsidRDefault="00185B62" w:rsidP="008B4CC6">
            <w:pPr>
              <w:rPr>
                <w:rFonts w:ascii="Arial Narrow" w:hAnsi="Arial Narrow"/>
              </w:rPr>
            </w:pPr>
            <w:r w:rsidRPr="000D6F43">
              <w:rPr>
                <w:rFonts w:ascii="Arial Narrow" w:hAnsi="Arial Narrow"/>
              </w:rPr>
              <w:t>TICO</w:t>
            </w:r>
          </w:p>
        </w:tc>
        <w:tc>
          <w:tcPr>
            <w:tcW w:w="1800" w:type="dxa"/>
          </w:tcPr>
          <w:p w:rsidR="00185B62" w:rsidRPr="000D6F43" w:rsidRDefault="00185B62" w:rsidP="008B4CC6">
            <w:pPr>
              <w:rPr>
                <w:rFonts w:ascii="Arial Narrow" w:hAnsi="Arial Narrow"/>
              </w:rPr>
            </w:pPr>
            <w:r w:rsidRPr="000D6F43">
              <w:rPr>
                <w:rFonts w:ascii="Arial Narrow" w:hAnsi="Arial Narrow"/>
              </w:rPr>
              <w:t>Tufts</w:t>
            </w:r>
          </w:p>
        </w:tc>
      </w:tr>
      <w:tr w:rsidR="00185B62" w:rsidRPr="00237FFE" w:rsidTr="003E5BBB">
        <w:tc>
          <w:tcPr>
            <w:tcW w:w="6048" w:type="dxa"/>
          </w:tcPr>
          <w:p w:rsidR="00185B62" w:rsidRPr="000D6F43" w:rsidRDefault="00185B62" w:rsidP="007F5B0A">
            <w:pPr>
              <w:rPr>
                <w:rFonts w:ascii="Arial Narrow" w:hAnsi="Arial Narrow"/>
              </w:rPr>
            </w:pPr>
            <w:r w:rsidRPr="000D6F43">
              <w:rPr>
                <w:rFonts w:ascii="Arial Narrow" w:hAnsi="Arial Narrow"/>
              </w:rPr>
              <w:t>Tufts Health Public Plans, Inc.</w:t>
            </w:r>
          </w:p>
        </w:tc>
        <w:tc>
          <w:tcPr>
            <w:tcW w:w="2584" w:type="dxa"/>
          </w:tcPr>
          <w:p w:rsidR="00185B62" w:rsidRPr="000D6F43" w:rsidRDefault="00185B62" w:rsidP="008B4CC6">
            <w:pPr>
              <w:rPr>
                <w:rFonts w:ascii="Arial Narrow" w:hAnsi="Arial Narrow"/>
              </w:rPr>
            </w:pPr>
            <w:r w:rsidRPr="000D6F43">
              <w:rPr>
                <w:rFonts w:ascii="Arial Narrow" w:hAnsi="Arial Narrow"/>
              </w:rPr>
              <w:t>THPP</w:t>
            </w:r>
          </w:p>
        </w:tc>
        <w:tc>
          <w:tcPr>
            <w:tcW w:w="1800" w:type="dxa"/>
          </w:tcPr>
          <w:p w:rsidR="00185B62" w:rsidRPr="000D6F43" w:rsidRDefault="0092229E" w:rsidP="008B4CC6">
            <w:pPr>
              <w:rPr>
                <w:rFonts w:ascii="Arial Narrow" w:hAnsi="Arial Narrow"/>
              </w:rPr>
            </w:pPr>
            <w:r>
              <w:rPr>
                <w:rFonts w:ascii="Arial Narrow" w:hAnsi="Arial Narrow"/>
              </w:rPr>
              <w:t>THPP</w:t>
            </w:r>
          </w:p>
        </w:tc>
      </w:tr>
      <w:tr w:rsidR="00185B62" w:rsidRPr="00237FFE" w:rsidTr="003E5BBB">
        <w:tc>
          <w:tcPr>
            <w:tcW w:w="6048" w:type="dxa"/>
          </w:tcPr>
          <w:p w:rsidR="00185B62" w:rsidRPr="000D6F43" w:rsidRDefault="00185B62" w:rsidP="008B4CC6">
            <w:pPr>
              <w:rPr>
                <w:rFonts w:ascii="Arial Narrow" w:hAnsi="Arial Narrow"/>
              </w:rPr>
            </w:pPr>
            <w:r w:rsidRPr="000D6F43">
              <w:rPr>
                <w:rFonts w:ascii="Arial Narrow" w:hAnsi="Arial Narrow"/>
              </w:rPr>
              <w:t>UniCare Life &amp; Health Insurance Company</w:t>
            </w:r>
          </w:p>
        </w:tc>
        <w:tc>
          <w:tcPr>
            <w:tcW w:w="2584" w:type="dxa"/>
          </w:tcPr>
          <w:p w:rsidR="00185B62" w:rsidRPr="000D6F43" w:rsidRDefault="00185B62" w:rsidP="008B4CC6">
            <w:pPr>
              <w:rPr>
                <w:rFonts w:ascii="Arial Narrow" w:hAnsi="Arial Narrow"/>
              </w:rPr>
            </w:pPr>
            <w:r w:rsidRPr="000D6F43">
              <w:rPr>
                <w:rFonts w:ascii="Arial Narrow" w:hAnsi="Arial Narrow"/>
              </w:rPr>
              <w:t>UniCare</w:t>
            </w:r>
          </w:p>
        </w:tc>
        <w:tc>
          <w:tcPr>
            <w:tcW w:w="1800" w:type="dxa"/>
          </w:tcPr>
          <w:p w:rsidR="00185B62" w:rsidRPr="000D6F43" w:rsidRDefault="00185B62" w:rsidP="008B4CC6">
            <w:pPr>
              <w:rPr>
                <w:rFonts w:ascii="Arial Narrow" w:hAnsi="Arial Narrow"/>
              </w:rPr>
            </w:pPr>
            <w:r w:rsidRPr="000D6F43">
              <w:rPr>
                <w:rFonts w:ascii="Arial Narrow" w:hAnsi="Arial Narrow"/>
              </w:rPr>
              <w:t>UniCare</w:t>
            </w:r>
          </w:p>
        </w:tc>
      </w:tr>
      <w:tr w:rsidR="00185B62" w:rsidRPr="00237FFE" w:rsidTr="003E5BBB">
        <w:tc>
          <w:tcPr>
            <w:tcW w:w="6048" w:type="dxa"/>
          </w:tcPr>
          <w:p w:rsidR="00185B62" w:rsidRPr="000D6F43" w:rsidRDefault="00185B62" w:rsidP="008B4CC6">
            <w:pPr>
              <w:rPr>
                <w:rFonts w:ascii="Arial Narrow" w:hAnsi="Arial Narrow"/>
              </w:rPr>
            </w:pPr>
            <w:r w:rsidRPr="000D6F43">
              <w:rPr>
                <w:rFonts w:ascii="Arial Narrow" w:hAnsi="Arial Narrow"/>
              </w:rPr>
              <w:t>UnitedHealthcare Insurance Company</w:t>
            </w:r>
          </w:p>
        </w:tc>
        <w:tc>
          <w:tcPr>
            <w:tcW w:w="2584" w:type="dxa"/>
          </w:tcPr>
          <w:p w:rsidR="00185B62" w:rsidRPr="000D6F43" w:rsidRDefault="00185B62" w:rsidP="008B4CC6">
            <w:pPr>
              <w:rPr>
                <w:rFonts w:ascii="Arial Narrow" w:hAnsi="Arial Narrow"/>
              </w:rPr>
            </w:pPr>
            <w:r w:rsidRPr="000D6F43">
              <w:rPr>
                <w:rFonts w:ascii="Arial Narrow" w:hAnsi="Arial Narrow"/>
              </w:rPr>
              <w:t>United</w:t>
            </w:r>
          </w:p>
        </w:tc>
        <w:tc>
          <w:tcPr>
            <w:tcW w:w="1800" w:type="dxa"/>
          </w:tcPr>
          <w:p w:rsidR="00185B62" w:rsidRPr="000D6F43" w:rsidRDefault="00185B62" w:rsidP="008B4CC6">
            <w:pPr>
              <w:rPr>
                <w:rFonts w:ascii="Arial Narrow" w:hAnsi="Arial Narrow"/>
              </w:rPr>
            </w:pPr>
            <w:r w:rsidRPr="000D6F43">
              <w:rPr>
                <w:rFonts w:ascii="Arial Narrow" w:hAnsi="Arial Narrow"/>
              </w:rPr>
              <w:t>United</w:t>
            </w:r>
          </w:p>
        </w:tc>
      </w:tr>
    </w:tbl>
    <w:p w:rsidR="00237FFE" w:rsidRDefault="00237FFE" w:rsidP="000D6F43">
      <w:pPr>
        <w:spacing w:after="0"/>
        <w:rPr>
          <w:rFonts w:ascii="Arial Narrow" w:hAnsi="Arial Narrow"/>
          <w:b/>
          <w:sz w:val="24"/>
        </w:rPr>
      </w:pPr>
    </w:p>
    <w:p w:rsidR="00753A1D" w:rsidRPr="000D6F43" w:rsidRDefault="00185B62" w:rsidP="000D6F43">
      <w:pPr>
        <w:spacing w:after="0"/>
        <w:rPr>
          <w:rFonts w:ascii="Arial Narrow" w:hAnsi="Arial Narrow"/>
          <w:b/>
          <w:sz w:val="24"/>
        </w:rPr>
      </w:pPr>
      <w:r w:rsidRPr="000D6F43">
        <w:rPr>
          <w:rFonts w:ascii="Arial Narrow" w:hAnsi="Arial Narrow"/>
          <w:b/>
          <w:sz w:val="24"/>
        </w:rPr>
        <w:t>Reference Table</w:t>
      </w:r>
      <w:r w:rsidR="004E6D3F" w:rsidRPr="000D6F43">
        <w:rPr>
          <w:rFonts w:ascii="Arial Narrow" w:hAnsi="Arial Narrow"/>
          <w:b/>
          <w:sz w:val="24"/>
        </w:rPr>
        <w:t xml:space="preserve"> B</w:t>
      </w:r>
      <w:r w:rsidR="00753A1D" w:rsidRPr="000D6F43">
        <w:rPr>
          <w:rFonts w:ascii="Arial Narrow" w:hAnsi="Arial Narrow"/>
          <w:b/>
          <w:sz w:val="24"/>
        </w:rPr>
        <w:t>: Market Sector Groupings</w:t>
      </w:r>
    </w:p>
    <w:p w:rsidR="00A21F69" w:rsidRPr="00F61387" w:rsidRDefault="002A03F2" w:rsidP="000D6F43">
      <w:pPr>
        <w:spacing w:after="0"/>
        <w:rPr>
          <w:rFonts w:ascii="Arial Narrow" w:hAnsi="Arial Narrow"/>
        </w:rPr>
      </w:pPr>
      <w:r w:rsidRPr="000D6F43">
        <w:rPr>
          <w:rFonts w:ascii="Arial Narrow" w:hAnsi="Arial Narrow"/>
        </w:rPr>
        <w:t xml:space="preserve">Full descriptions of each Market Sector are listed in the Field List. </w:t>
      </w:r>
      <w:r w:rsidR="00A21F69" w:rsidRPr="000D6F43">
        <w:rPr>
          <w:rFonts w:ascii="Arial Narrow" w:hAnsi="Arial Narrow"/>
        </w:rPr>
        <w:t>Groupings are listed from most granular to most inclusive.</w:t>
      </w:r>
      <w:r w:rsidRPr="000D6F43">
        <w:rPr>
          <w:rFonts w:ascii="Arial Narrow" w:hAnsi="Arial Narrow"/>
        </w:rPr>
        <w:t xml:space="preserve"> Note that the Unsubsidized category in Grouping 1 includes members receiving federal premium tax credits.</w:t>
      </w:r>
      <w:r w:rsidR="00F61387">
        <w:rPr>
          <w:rFonts w:ascii="Arial Narrow" w:hAnsi="Arial Narrow"/>
        </w:rPr>
        <w:t xml:space="preserve"> Student Health data was excluded from the </w:t>
      </w:r>
      <w:r w:rsidR="00F61387">
        <w:rPr>
          <w:rFonts w:ascii="Arial Narrow" w:hAnsi="Arial Narrow"/>
          <w:i/>
        </w:rPr>
        <w:t>Annual Report</w:t>
      </w:r>
      <w:r w:rsidR="00F61387">
        <w:rPr>
          <w:rFonts w:ascii="Arial Narrow" w:hAnsi="Arial Narrow"/>
        </w:rPr>
        <w:t>.</w:t>
      </w:r>
    </w:p>
    <w:tbl>
      <w:tblPr>
        <w:tblStyle w:val="TableGrid"/>
        <w:tblW w:w="11152" w:type="dxa"/>
        <w:tblLook w:val="04A0" w:firstRow="1" w:lastRow="0" w:firstColumn="1" w:lastColumn="0" w:noHBand="0" w:noVBand="1"/>
      </w:tblPr>
      <w:tblGrid>
        <w:gridCol w:w="2200"/>
        <w:gridCol w:w="1752"/>
        <w:gridCol w:w="1800"/>
        <w:gridCol w:w="1710"/>
        <w:gridCol w:w="3690"/>
      </w:tblGrid>
      <w:tr w:rsidR="00753A1D" w:rsidRPr="00237FFE" w:rsidTr="000D6F43">
        <w:trPr>
          <w:trHeight w:val="64"/>
        </w:trPr>
        <w:tc>
          <w:tcPr>
            <w:tcW w:w="2200" w:type="dxa"/>
            <w:noWrap/>
          </w:tcPr>
          <w:p w:rsidR="00753A1D" w:rsidRPr="000D6F43" w:rsidRDefault="00753A1D" w:rsidP="00753A1D">
            <w:pPr>
              <w:rPr>
                <w:rFonts w:ascii="Arial Narrow" w:eastAsia="Times New Roman" w:hAnsi="Arial Narrow" w:cs="Times New Roman"/>
                <w:b/>
                <w:color w:val="000000"/>
              </w:rPr>
            </w:pPr>
            <w:r w:rsidRPr="000D6F43">
              <w:rPr>
                <w:rFonts w:ascii="Arial Narrow" w:eastAsia="Times New Roman" w:hAnsi="Arial Narrow" w:cs="Times New Roman"/>
                <w:b/>
                <w:color w:val="000000"/>
              </w:rPr>
              <w:t>Market Sector</w:t>
            </w:r>
          </w:p>
        </w:tc>
        <w:tc>
          <w:tcPr>
            <w:tcW w:w="1752" w:type="dxa"/>
            <w:noWrap/>
          </w:tcPr>
          <w:p w:rsidR="00753A1D" w:rsidRPr="000D6F43" w:rsidRDefault="00753A1D" w:rsidP="00753A1D">
            <w:pPr>
              <w:rPr>
                <w:rFonts w:ascii="Arial Narrow" w:eastAsia="Times New Roman" w:hAnsi="Arial Narrow" w:cs="Times New Roman"/>
                <w:b/>
                <w:color w:val="000000"/>
              </w:rPr>
            </w:pPr>
            <w:r w:rsidRPr="000D6F43">
              <w:rPr>
                <w:rFonts w:ascii="Arial Narrow" w:eastAsia="Times New Roman" w:hAnsi="Arial Narrow" w:cs="Times New Roman"/>
                <w:b/>
                <w:color w:val="000000"/>
              </w:rPr>
              <w:t>Grouping 1</w:t>
            </w:r>
          </w:p>
        </w:tc>
        <w:tc>
          <w:tcPr>
            <w:tcW w:w="1800" w:type="dxa"/>
            <w:noWrap/>
          </w:tcPr>
          <w:p w:rsidR="00753A1D" w:rsidRPr="000D6F43" w:rsidRDefault="00753A1D" w:rsidP="00753A1D">
            <w:pPr>
              <w:rPr>
                <w:rFonts w:ascii="Arial Narrow" w:eastAsia="Times New Roman" w:hAnsi="Arial Narrow" w:cs="Times New Roman"/>
                <w:b/>
                <w:color w:val="000000"/>
              </w:rPr>
            </w:pPr>
            <w:r w:rsidRPr="000D6F43">
              <w:rPr>
                <w:rFonts w:ascii="Arial Narrow" w:eastAsia="Times New Roman" w:hAnsi="Arial Narrow" w:cs="Times New Roman"/>
                <w:b/>
                <w:color w:val="000000"/>
              </w:rPr>
              <w:t>Grouping 2</w:t>
            </w:r>
          </w:p>
        </w:tc>
        <w:tc>
          <w:tcPr>
            <w:tcW w:w="1710" w:type="dxa"/>
          </w:tcPr>
          <w:p w:rsidR="00753A1D" w:rsidRPr="000D6F43" w:rsidRDefault="00753A1D" w:rsidP="008B4CC6">
            <w:pPr>
              <w:rPr>
                <w:rFonts w:ascii="Arial Narrow" w:eastAsia="Times New Roman" w:hAnsi="Arial Narrow" w:cs="Times New Roman"/>
                <w:b/>
                <w:color w:val="000000"/>
              </w:rPr>
            </w:pPr>
            <w:r w:rsidRPr="000D6F43">
              <w:rPr>
                <w:rFonts w:ascii="Arial Narrow" w:eastAsia="Times New Roman" w:hAnsi="Arial Narrow" w:cs="Times New Roman"/>
                <w:b/>
                <w:color w:val="000000"/>
              </w:rPr>
              <w:t xml:space="preserve"> Grouping 3</w:t>
            </w:r>
          </w:p>
        </w:tc>
        <w:tc>
          <w:tcPr>
            <w:tcW w:w="3690" w:type="dxa"/>
            <w:noWrap/>
          </w:tcPr>
          <w:p w:rsidR="00753A1D" w:rsidRPr="000D6F43" w:rsidRDefault="00753A1D" w:rsidP="00753A1D">
            <w:pPr>
              <w:rPr>
                <w:rFonts w:ascii="Arial Narrow" w:eastAsia="Times New Roman" w:hAnsi="Arial Narrow" w:cs="Times New Roman"/>
                <w:b/>
                <w:color w:val="000000"/>
              </w:rPr>
            </w:pPr>
            <w:r w:rsidRPr="000D6F43">
              <w:rPr>
                <w:rFonts w:ascii="Arial Narrow" w:eastAsia="Times New Roman" w:hAnsi="Arial Narrow" w:cs="Times New Roman"/>
                <w:b/>
                <w:color w:val="000000"/>
              </w:rPr>
              <w:t>Grouping 4</w:t>
            </w:r>
          </w:p>
        </w:tc>
      </w:tr>
      <w:tr w:rsidR="00753A1D" w:rsidRPr="00237FFE" w:rsidTr="000D6F43">
        <w:trPr>
          <w:trHeight w:val="64"/>
        </w:trPr>
        <w:tc>
          <w:tcPr>
            <w:tcW w:w="2200" w:type="dxa"/>
            <w:noWrap/>
            <w:hideMark/>
          </w:tcPr>
          <w:p w:rsidR="00753A1D" w:rsidRPr="000D6F43" w:rsidRDefault="00753A1D" w:rsidP="00753A1D">
            <w:pPr>
              <w:rPr>
                <w:rFonts w:ascii="Arial Narrow" w:eastAsia="Times New Roman" w:hAnsi="Arial Narrow" w:cs="Times New Roman"/>
                <w:color w:val="000000"/>
              </w:rPr>
            </w:pPr>
            <w:r w:rsidRPr="000D6F43">
              <w:rPr>
                <w:rFonts w:ascii="Arial Narrow" w:eastAsia="Times New Roman" w:hAnsi="Arial Narrow" w:cs="Times New Roman"/>
                <w:color w:val="000000"/>
              </w:rPr>
              <w:t>No Subsidy/ Unknown</w:t>
            </w:r>
          </w:p>
        </w:tc>
        <w:tc>
          <w:tcPr>
            <w:tcW w:w="1752" w:type="dxa"/>
            <w:noWrap/>
            <w:hideMark/>
          </w:tcPr>
          <w:p w:rsidR="00753A1D" w:rsidRPr="000D6F43" w:rsidRDefault="00753A1D" w:rsidP="00753A1D">
            <w:pPr>
              <w:rPr>
                <w:rFonts w:ascii="Arial Narrow" w:eastAsia="Times New Roman" w:hAnsi="Arial Narrow" w:cs="Times New Roman"/>
                <w:color w:val="000000"/>
              </w:rPr>
            </w:pPr>
            <w:r w:rsidRPr="000D6F43">
              <w:rPr>
                <w:rFonts w:ascii="Arial Narrow" w:eastAsia="Times New Roman" w:hAnsi="Arial Narrow" w:cs="Times New Roman"/>
                <w:color w:val="000000"/>
              </w:rPr>
              <w:t>Unsubsidized</w:t>
            </w:r>
          </w:p>
        </w:tc>
        <w:tc>
          <w:tcPr>
            <w:tcW w:w="1800" w:type="dxa"/>
            <w:noWrap/>
            <w:hideMark/>
          </w:tcPr>
          <w:p w:rsidR="00753A1D" w:rsidRPr="000D6F43" w:rsidRDefault="00753A1D" w:rsidP="00753A1D">
            <w:pPr>
              <w:rPr>
                <w:rFonts w:ascii="Arial Narrow" w:eastAsia="Times New Roman" w:hAnsi="Arial Narrow" w:cs="Times New Roman"/>
                <w:color w:val="000000"/>
              </w:rPr>
            </w:pPr>
            <w:r w:rsidRPr="000D6F43">
              <w:rPr>
                <w:rFonts w:ascii="Arial Narrow" w:eastAsia="Times New Roman" w:hAnsi="Arial Narrow" w:cs="Times New Roman"/>
                <w:color w:val="000000"/>
              </w:rPr>
              <w:t>Individual</w:t>
            </w:r>
          </w:p>
        </w:tc>
        <w:tc>
          <w:tcPr>
            <w:tcW w:w="1710" w:type="dxa"/>
          </w:tcPr>
          <w:p w:rsidR="00753A1D" w:rsidRPr="000D6F43" w:rsidRDefault="00753A1D" w:rsidP="008B4CC6">
            <w:pPr>
              <w:rPr>
                <w:rFonts w:ascii="Arial Narrow" w:eastAsia="Times New Roman" w:hAnsi="Arial Narrow" w:cs="Times New Roman"/>
                <w:color w:val="000000"/>
              </w:rPr>
            </w:pPr>
            <w:r w:rsidRPr="000D6F43">
              <w:rPr>
                <w:rFonts w:ascii="Arial Narrow" w:eastAsia="Times New Roman" w:hAnsi="Arial Narrow" w:cs="Times New Roman"/>
                <w:color w:val="000000"/>
              </w:rPr>
              <w:t>Merged Market</w:t>
            </w:r>
          </w:p>
        </w:tc>
        <w:tc>
          <w:tcPr>
            <w:tcW w:w="3690" w:type="dxa"/>
            <w:noWrap/>
            <w:hideMark/>
          </w:tcPr>
          <w:p w:rsidR="00753A1D" w:rsidRPr="000D6F43" w:rsidRDefault="00753A1D" w:rsidP="00753A1D">
            <w:pPr>
              <w:rPr>
                <w:rFonts w:ascii="Arial Narrow" w:eastAsia="Times New Roman" w:hAnsi="Arial Narrow" w:cs="Times New Roman"/>
                <w:color w:val="000000"/>
              </w:rPr>
            </w:pPr>
            <w:r w:rsidRPr="000D6F43">
              <w:rPr>
                <w:rFonts w:ascii="Arial Narrow" w:eastAsia="Times New Roman" w:hAnsi="Arial Narrow" w:cs="Times New Roman"/>
                <w:color w:val="000000"/>
              </w:rPr>
              <w:t>Individual</w:t>
            </w:r>
          </w:p>
        </w:tc>
      </w:tr>
      <w:tr w:rsidR="00753A1D" w:rsidRPr="00237FFE" w:rsidTr="000D6F43">
        <w:trPr>
          <w:trHeight w:val="64"/>
        </w:trPr>
        <w:tc>
          <w:tcPr>
            <w:tcW w:w="2200" w:type="dxa"/>
            <w:noWrap/>
            <w:hideMark/>
          </w:tcPr>
          <w:p w:rsidR="00753A1D" w:rsidRPr="000D6F43" w:rsidRDefault="00753A1D" w:rsidP="00753A1D">
            <w:pPr>
              <w:rPr>
                <w:rFonts w:ascii="Arial Narrow" w:eastAsia="Times New Roman" w:hAnsi="Arial Narrow" w:cs="Times New Roman"/>
                <w:color w:val="000000"/>
              </w:rPr>
            </w:pPr>
            <w:r w:rsidRPr="000D6F43">
              <w:rPr>
                <w:rFonts w:ascii="Arial Narrow" w:eastAsia="Times New Roman" w:hAnsi="Arial Narrow" w:cs="Times New Roman"/>
                <w:color w:val="000000"/>
              </w:rPr>
              <w:t>APTC Subsidy Only</w:t>
            </w:r>
          </w:p>
        </w:tc>
        <w:tc>
          <w:tcPr>
            <w:tcW w:w="1752" w:type="dxa"/>
            <w:noWrap/>
            <w:hideMark/>
          </w:tcPr>
          <w:p w:rsidR="00753A1D" w:rsidRPr="000D6F43" w:rsidRDefault="00753A1D" w:rsidP="00753A1D">
            <w:pPr>
              <w:rPr>
                <w:rFonts w:ascii="Arial Narrow" w:eastAsia="Times New Roman" w:hAnsi="Arial Narrow" w:cs="Times New Roman"/>
                <w:color w:val="000000"/>
              </w:rPr>
            </w:pPr>
            <w:r w:rsidRPr="000D6F43">
              <w:rPr>
                <w:rFonts w:ascii="Arial Narrow" w:eastAsia="Times New Roman" w:hAnsi="Arial Narrow" w:cs="Times New Roman"/>
                <w:color w:val="000000"/>
              </w:rPr>
              <w:t>Unsubsidized</w:t>
            </w:r>
          </w:p>
        </w:tc>
        <w:tc>
          <w:tcPr>
            <w:tcW w:w="1800" w:type="dxa"/>
            <w:noWrap/>
            <w:hideMark/>
          </w:tcPr>
          <w:p w:rsidR="00753A1D" w:rsidRPr="000D6F43" w:rsidRDefault="00753A1D" w:rsidP="00753A1D">
            <w:pPr>
              <w:rPr>
                <w:rFonts w:ascii="Arial Narrow" w:eastAsia="Times New Roman" w:hAnsi="Arial Narrow" w:cs="Times New Roman"/>
                <w:color w:val="000000"/>
              </w:rPr>
            </w:pPr>
            <w:r w:rsidRPr="000D6F43">
              <w:rPr>
                <w:rFonts w:ascii="Arial Narrow" w:eastAsia="Times New Roman" w:hAnsi="Arial Narrow" w:cs="Times New Roman"/>
                <w:color w:val="000000"/>
              </w:rPr>
              <w:t>Individual</w:t>
            </w:r>
          </w:p>
        </w:tc>
        <w:tc>
          <w:tcPr>
            <w:tcW w:w="1710" w:type="dxa"/>
          </w:tcPr>
          <w:p w:rsidR="00753A1D" w:rsidRPr="000D6F43" w:rsidRDefault="00753A1D" w:rsidP="008B4CC6">
            <w:pPr>
              <w:rPr>
                <w:rFonts w:ascii="Arial Narrow" w:eastAsia="Times New Roman" w:hAnsi="Arial Narrow" w:cs="Times New Roman"/>
                <w:color w:val="000000"/>
              </w:rPr>
            </w:pPr>
            <w:r w:rsidRPr="000D6F43">
              <w:rPr>
                <w:rFonts w:ascii="Arial Narrow" w:eastAsia="Times New Roman" w:hAnsi="Arial Narrow" w:cs="Times New Roman"/>
                <w:color w:val="000000"/>
              </w:rPr>
              <w:t>Merged Market</w:t>
            </w:r>
          </w:p>
        </w:tc>
        <w:tc>
          <w:tcPr>
            <w:tcW w:w="3690" w:type="dxa"/>
            <w:noWrap/>
            <w:hideMark/>
          </w:tcPr>
          <w:p w:rsidR="00753A1D" w:rsidRPr="000D6F43" w:rsidRDefault="00753A1D" w:rsidP="00753A1D">
            <w:pPr>
              <w:rPr>
                <w:rFonts w:ascii="Arial Narrow" w:eastAsia="Times New Roman" w:hAnsi="Arial Narrow" w:cs="Times New Roman"/>
                <w:color w:val="000000"/>
              </w:rPr>
            </w:pPr>
            <w:r w:rsidRPr="000D6F43">
              <w:rPr>
                <w:rFonts w:ascii="Arial Narrow" w:eastAsia="Times New Roman" w:hAnsi="Arial Narrow" w:cs="Times New Roman"/>
                <w:color w:val="000000"/>
              </w:rPr>
              <w:t>Individual</w:t>
            </w:r>
          </w:p>
        </w:tc>
      </w:tr>
      <w:tr w:rsidR="00753A1D" w:rsidRPr="00237FFE" w:rsidTr="000D6F43">
        <w:trPr>
          <w:trHeight w:val="64"/>
        </w:trPr>
        <w:tc>
          <w:tcPr>
            <w:tcW w:w="2200" w:type="dxa"/>
            <w:noWrap/>
            <w:hideMark/>
          </w:tcPr>
          <w:p w:rsidR="00753A1D" w:rsidRPr="000D6F43" w:rsidRDefault="00753A1D" w:rsidP="00753A1D">
            <w:pPr>
              <w:rPr>
                <w:rFonts w:ascii="Arial Narrow" w:eastAsia="Times New Roman" w:hAnsi="Arial Narrow" w:cs="Times New Roman"/>
                <w:color w:val="000000"/>
              </w:rPr>
            </w:pPr>
            <w:r w:rsidRPr="000D6F43">
              <w:rPr>
                <w:rFonts w:ascii="Arial Narrow" w:eastAsia="Times New Roman" w:hAnsi="Arial Narrow" w:cs="Times New Roman"/>
                <w:color w:val="000000"/>
              </w:rPr>
              <w:t>APTC + CSR Subsidies</w:t>
            </w:r>
          </w:p>
        </w:tc>
        <w:tc>
          <w:tcPr>
            <w:tcW w:w="1752" w:type="dxa"/>
            <w:noWrap/>
            <w:hideMark/>
          </w:tcPr>
          <w:p w:rsidR="00753A1D" w:rsidRPr="000D6F43" w:rsidRDefault="00753A1D" w:rsidP="00753A1D">
            <w:pPr>
              <w:rPr>
                <w:rFonts w:ascii="Arial Narrow" w:eastAsia="Times New Roman" w:hAnsi="Arial Narrow" w:cs="Times New Roman"/>
                <w:color w:val="000000"/>
              </w:rPr>
            </w:pPr>
            <w:r w:rsidRPr="000D6F43">
              <w:rPr>
                <w:rFonts w:ascii="Arial Narrow" w:eastAsia="Times New Roman" w:hAnsi="Arial Narrow" w:cs="Times New Roman"/>
                <w:color w:val="000000"/>
              </w:rPr>
              <w:t>ConnectorCare</w:t>
            </w:r>
          </w:p>
        </w:tc>
        <w:tc>
          <w:tcPr>
            <w:tcW w:w="1800" w:type="dxa"/>
            <w:noWrap/>
            <w:hideMark/>
          </w:tcPr>
          <w:p w:rsidR="00753A1D" w:rsidRPr="000D6F43" w:rsidRDefault="00753A1D" w:rsidP="00753A1D">
            <w:pPr>
              <w:rPr>
                <w:rFonts w:ascii="Arial Narrow" w:eastAsia="Times New Roman" w:hAnsi="Arial Narrow" w:cs="Times New Roman"/>
                <w:color w:val="000000"/>
              </w:rPr>
            </w:pPr>
            <w:r w:rsidRPr="000D6F43">
              <w:rPr>
                <w:rFonts w:ascii="Arial Narrow" w:eastAsia="Times New Roman" w:hAnsi="Arial Narrow" w:cs="Times New Roman"/>
                <w:color w:val="000000"/>
              </w:rPr>
              <w:t>Individual</w:t>
            </w:r>
          </w:p>
        </w:tc>
        <w:tc>
          <w:tcPr>
            <w:tcW w:w="1710" w:type="dxa"/>
          </w:tcPr>
          <w:p w:rsidR="00753A1D" w:rsidRPr="000D6F43" w:rsidRDefault="00753A1D" w:rsidP="008B4CC6">
            <w:pPr>
              <w:rPr>
                <w:rFonts w:ascii="Arial Narrow" w:eastAsia="Times New Roman" w:hAnsi="Arial Narrow" w:cs="Times New Roman"/>
                <w:color w:val="000000"/>
              </w:rPr>
            </w:pPr>
            <w:r w:rsidRPr="000D6F43">
              <w:rPr>
                <w:rFonts w:ascii="Arial Narrow" w:eastAsia="Times New Roman" w:hAnsi="Arial Narrow" w:cs="Times New Roman"/>
                <w:color w:val="000000"/>
              </w:rPr>
              <w:t>Merged Market</w:t>
            </w:r>
          </w:p>
        </w:tc>
        <w:tc>
          <w:tcPr>
            <w:tcW w:w="3690" w:type="dxa"/>
            <w:noWrap/>
            <w:hideMark/>
          </w:tcPr>
          <w:p w:rsidR="00753A1D" w:rsidRPr="000D6F43" w:rsidRDefault="00753A1D" w:rsidP="00753A1D">
            <w:pPr>
              <w:rPr>
                <w:rFonts w:ascii="Arial Narrow" w:eastAsia="Times New Roman" w:hAnsi="Arial Narrow" w:cs="Times New Roman"/>
                <w:color w:val="000000"/>
              </w:rPr>
            </w:pPr>
            <w:r w:rsidRPr="000D6F43">
              <w:rPr>
                <w:rFonts w:ascii="Arial Narrow" w:eastAsia="Times New Roman" w:hAnsi="Arial Narrow" w:cs="Times New Roman"/>
                <w:color w:val="000000"/>
              </w:rPr>
              <w:t>Individual</w:t>
            </w:r>
          </w:p>
        </w:tc>
      </w:tr>
      <w:tr w:rsidR="00753A1D" w:rsidRPr="00237FFE" w:rsidTr="000D6F43">
        <w:trPr>
          <w:trHeight w:val="64"/>
        </w:trPr>
        <w:tc>
          <w:tcPr>
            <w:tcW w:w="2200" w:type="dxa"/>
            <w:noWrap/>
            <w:hideMark/>
          </w:tcPr>
          <w:p w:rsidR="00753A1D" w:rsidRPr="000D6F43" w:rsidRDefault="00753A1D" w:rsidP="00753A1D">
            <w:pPr>
              <w:rPr>
                <w:rFonts w:ascii="Arial Narrow" w:eastAsia="Times New Roman" w:hAnsi="Arial Narrow" w:cs="Times New Roman"/>
                <w:color w:val="000000"/>
              </w:rPr>
            </w:pPr>
            <w:r w:rsidRPr="000D6F43">
              <w:rPr>
                <w:rFonts w:ascii="Arial Narrow" w:eastAsia="Times New Roman" w:hAnsi="Arial Narrow" w:cs="Times New Roman"/>
                <w:color w:val="000000"/>
              </w:rPr>
              <w:t>Small Group</w:t>
            </w:r>
          </w:p>
        </w:tc>
        <w:tc>
          <w:tcPr>
            <w:tcW w:w="1752" w:type="dxa"/>
            <w:noWrap/>
            <w:hideMark/>
          </w:tcPr>
          <w:p w:rsidR="00753A1D" w:rsidRPr="000D6F43" w:rsidRDefault="00753A1D" w:rsidP="00753A1D">
            <w:pPr>
              <w:rPr>
                <w:rFonts w:ascii="Arial Narrow" w:eastAsia="Times New Roman" w:hAnsi="Arial Narrow" w:cs="Times New Roman"/>
                <w:color w:val="000000"/>
              </w:rPr>
            </w:pPr>
            <w:r w:rsidRPr="000D6F43">
              <w:rPr>
                <w:rFonts w:ascii="Arial Narrow" w:eastAsia="Times New Roman" w:hAnsi="Arial Narrow" w:cs="Times New Roman"/>
                <w:color w:val="000000"/>
              </w:rPr>
              <w:t>Small Group</w:t>
            </w:r>
          </w:p>
        </w:tc>
        <w:tc>
          <w:tcPr>
            <w:tcW w:w="1800" w:type="dxa"/>
            <w:noWrap/>
            <w:hideMark/>
          </w:tcPr>
          <w:p w:rsidR="00753A1D" w:rsidRPr="000D6F43" w:rsidRDefault="00753A1D" w:rsidP="00753A1D">
            <w:pPr>
              <w:rPr>
                <w:rFonts w:ascii="Arial Narrow" w:eastAsia="Times New Roman" w:hAnsi="Arial Narrow" w:cs="Times New Roman"/>
                <w:color w:val="000000"/>
              </w:rPr>
            </w:pPr>
            <w:r w:rsidRPr="000D6F43">
              <w:rPr>
                <w:rFonts w:ascii="Arial Narrow" w:eastAsia="Times New Roman" w:hAnsi="Arial Narrow" w:cs="Times New Roman"/>
                <w:color w:val="000000"/>
              </w:rPr>
              <w:t>Small Group</w:t>
            </w:r>
          </w:p>
        </w:tc>
        <w:tc>
          <w:tcPr>
            <w:tcW w:w="1710" w:type="dxa"/>
          </w:tcPr>
          <w:p w:rsidR="00753A1D" w:rsidRPr="000D6F43" w:rsidRDefault="00753A1D" w:rsidP="008B4CC6">
            <w:pPr>
              <w:rPr>
                <w:rFonts w:ascii="Arial Narrow" w:eastAsia="Times New Roman" w:hAnsi="Arial Narrow" w:cs="Times New Roman"/>
                <w:color w:val="000000"/>
              </w:rPr>
            </w:pPr>
            <w:r w:rsidRPr="000D6F43">
              <w:rPr>
                <w:rFonts w:ascii="Arial Narrow" w:eastAsia="Times New Roman" w:hAnsi="Arial Narrow" w:cs="Times New Roman"/>
                <w:color w:val="000000"/>
              </w:rPr>
              <w:t>Merged Market</w:t>
            </w:r>
          </w:p>
        </w:tc>
        <w:tc>
          <w:tcPr>
            <w:tcW w:w="3690" w:type="dxa"/>
            <w:noWrap/>
            <w:hideMark/>
          </w:tcPr>
          <w:p w:rsidR="00753A1D" w:rsidRPr="000D6F43" w:rsidRDefault="00753A1D" w:rsidP="00753A1D">
            <w:pPr>
              <w:rPr>
                <w:rFonts w:ascii="Arial Narrow" w:eastAsia="Times New Roman" w:hAnsi="Arial Narrow" w:cs="Times New Roman"/>
                <w:color w:val="000000"/>
              </w:rPr>
            </w:pPr>
            <w:r w:rsidRPr="000D6F43">
              <w:rPr>
                <w:rFonts w:ascii="Arial Narrow" w:eastAsia="Times New Roman" w:hAnsi="Arial Narrow" w:cs="Times New Roman"/>
                <w:color w:val="000000"/>
              </w:rPr>
              <w:t>Employer-Sponsored Insurance (ESI)</w:t>
            </w:r>
          </w:p>
        </w:tc>
      </w:tr>
      <w:tr w:rsidR="00753A1D" w:rsidRPr="00237FFE" w:rsidTr="000D6F43">
        <w:trPr>
          <w:trHeight w:val="64"/>
        </w:trPr>
        <w:tc>
          <w:tcPr>
            <w:tcW w:w="2200" w:type="dxa"/>
            <w:noWrap/>
            <w:hideMark/>
          </w:tcPr>
          <w:p w:rsidR="00753A1D" w:rsidRPr="000D6F43" w:rsidRDefault="00753A1D" w:rsidP="00753A1D">
            <w:pPr>
              <w:rPr>
                <w:rFonts w:ascii="Arial Narrow" w:eastAsia="Times New Roman" w:hAnsi="Arial Narrow" w:cs="Times New Roman"/>
                <w:color w:val="000000"/>
              </w:rPr>
            </w:pPr>
            <w:r w:rsidRPr="000D6F43">
              <w:rPr>
                <w:rFonts w:ascii="Arial Narrow" w:eastAsia="Times New Roman" w:hAnsi="Arial Narrow" w:cs="Times New Roman"/>
                <w:color w:val="000000"/>
              </w:rPr>
              <w:t>Mid-Size Group</w:t>
            </w:r>
          </w:p>
        </w:tc>
        <w:tc>
          <w:tcPr>
            <w:tcW w:w="1752" w:type="dxa"/>
            <w:noWrap/>
            <w:hideMark/>
          </w:tcPr>
          <w:p w:rsidR="00753A1D" w:rsidRPr="000D6F43" w:rsidRDefault="00753A1D" w:rsidP="00753A1D">
            <w:pPr>
              <w:rPr>
                <w:rFonts w:ascii="Arial Narrow" w:eastAsia="Times New Roman" w:hAnsi="Arial Narrow" w:cs="Times New Roman"/>
                <w:color w:val="000000"/>
              </w:rPr>
            </w:pPr>
            <w:r w:rsidRPr="000D6F43">
              <w:rPr>
                <w:rFonts w:ascii="Arial Narrow" w:eastAsia="Times New Roman" w:hAnsi="Arial Narrow" w:cs="Times New Roman"/>
                <w:color w:val="000000"/>
              </w:rPr>
              <w:t>Mid-Size Group</w:t>
            </w:r>
          </w:p>
        </w:tc>
        <w:tc>
          <w:tcPr>
            <w:tcW w:w="1800" w:type="dxa"/>
            <w:noWrap/>
            <w:hideMark/>
          </w:tcPr>
          <w:p w:rsidR="00753A1D" w:rsidRPr="000D6F43" w:rsidRDefault="00753A1D" w:rsidP="00753A1D">
            <w:pPr>
              <w:rPr>
                <w:rFonts w:ascii="Arial Narrow" w:eastAsia="Times New Roman" w:hAnsi="Arial Narrow" w:cs="Times New Roman"/>
                <w:color w:val="000000"/>
              </w:rPr>
            </w:pPr>
            <w:r w:rsidRPr="000D6F43">
              <w:rPr>
                <w:rFonts w:ascii="Arial Narrow" w:eastAsia="Times New Roman" w:hAnsi="Arial Narrow" w:cs="Times New Roman"/>
                <w:color w:val="000000"/>
              </w:rPr>
              <w:t>Mid-Size Group</w:t>
            </w:r>
          </w:p>
        </w:tc>
        <w:tc>
          <w:tcPr>
            <w:tcW w:w="1710" w:type="dxa"/>
          </w:tcPr>
          <w:p w:rsidR="00753A1D" w:rsidRPr="000D6F43" w:rsidRDefault="00753A1D" w:rsidP="008B4CC6">
            <w:pPr>
              <w:rPr>
                <w:rFonts w:ascii="Arial Narrow" w:eastAsia="Times New Roman" w:hAnsi="Arial Narrow" w:cs="Times New Roman"/>
                <w:color w:val="000000"/>
              </w:rPr>
            </w:pPr>
            <w:r w:rsidRPr="000D6F43">
              <w:rPr>
                <w:rFonts w:ascii="Arial Narrow" w:eastAsia="Times New Roman" w:hAnsi="Arial Narrow" w:cs="Times New Roman"/>
                <w:color w:val="000000"/>
              </w:rPr>
              <w:t>&gt;50 Employees</w:t>
            </w:r>
          </w:p>
        </w:tc>
        <w:tc>
          <w:tcPr>
            <w:tcW w:w="3690" w:type="dxa"/>
            <w:noWrap/>
            <w:hideMark/>
          </w:tcPr>
          <w:p w:rsidR="00753A1D" w:rsidRPr="000D6F43" w:rsidRDefault="00753A1D" w:rsidP="00753A1D">
            <w:pPr>
              <w:rPr>
                <w:rFonts w:ascii="Arial Narrow" w:eastAsia="Times New Roman" w:hAnsi="Arial Narrow" w:cs="Times New Roman"/>
                <w:color w:val="000000"/>
              </w:rPr>
            </w:pPr>
            <w:r w:rsidRPr="000D6F43">
              <w:rPr>
                <w:rFonts w:ascii="Arial Narrow" w:eastAsia="Times New Roman" w:hAnsi="Arial Narrow" w:cs="Times New Roman"/>
                <w:color w:val="000000"/>
              </w:rPr>
              <w:t>Employer-Sponsored Insurance (ESI)</w:t>
            </w:r>
          </w:p>
        </w:tc>
      </w:tr>
      <w:tr w:rsidR="00753A1D" w:rsidRPr="00237FFE" w:rsidTr="000D6F43">
        <w:trPr>
          <w:trHeight w:val="64"/>
        </w:trPr>
        <w:tc>
          <w:tcPr>
            <w:tcW w:w="2200" w:type="dxa"/>
            <w:noWrap/>
            <w:hideMark/>
          </w:tcPr>
          <w:p w:rsidR="00753A1D" w:rsidRPr="000D6F43" w:rsidRDefault="00753A1D" w:rsidP="00753A1D">
            <w:pPr>
              <w:rPr>
                <w:rFonts w:ascii="Arial Narrow" w:eastAsia="Times New Roman" w:hAnsi="Arial Narrow" w:cs="Times New Roman"/>
                <w:color w:val="000000"/>
              </w:rPr>
            </w:pPr>
            <w:r w:rsidRPr="000D6F43">
              <w:rPr>
                <w:rFonts w:ascii="Arial Narrow" w:eastAsia="Times New Roman" w:hAnsi="Arial Narrow" w:cs="Times New Roman"/>
                <w:color w:val="000000"/>
              </w:rPr>
              <w:t>Large Group</w:t>
            </w:r>
          </w:p>
        </w:tc>
        <w:tc>
          <w:tcPr>
            <w:tcW w:w="1752" w:type="dxa"/>
            <w:noWrap/>
            <w:hideMark/>
          </w:tcPr>
          <w:p w:rsidR="00753A1D" w:rsidRPr="000D6F43" w:rsidRDefault="00753A1D" w:rsidP="00753A1D">
            <w:pPr>
              <w:rPr>
                <w:rFonts w:ascii="Arial Narrow" w:eastAsia="Times New Roman" w:hAnsi="Arial Narrow" w:cs="Times New Roman"/>
                <w:color w:val="000000"/>
              </w:rPr>
            </w:pPr>
            <w:r w:rsidRPr="000D6F43">
              <w:rPr>
                <w:rFonts w:ascii="Arial Narrow" w:eastAsia="Times New Roman" w:hAnsi="Arial Narrow" w:cs="Times New Roman"/>
                <w:color w:val="000000"/>
              </w:rPr>
              <w:t>Large Group</w:t>
            </w:r>
          </w:p>
        </w:tc>
        <w:tc>
          <w:tcPr>
            <w:tcW w:w="1800" w:type="dxa"/>
            <w:noWrap/>
            <w:hideMark/>
          </w:tcPr>
          <w:p w:rsidR="00753A1D" w:rsidRPr="000D6F43" w:rsidRDefault="00753A1D" w:rsidP="00753A1D">
            <w:pPr>
              <w:rPr>
                <w:rFonts w:ascii="Arial Narrow" w:eastAsia="Times New Roman" w:hAnsi="Arial Narrow" w:cs="Times New Roman"/>
                <w:color w:val="000000"/>
              </w:rPr>
            </w:pPr>
            <w:r w:rsidRPr="000D6F43">
              <w:rPr>
                <w:rFonts w:ascii="Arial Narrow" w:eastAsia="Times New Roman" w:hAnsi="Arial Narrow" w:cs="Times New Roman"/>
                <w:color w:val="000000"/>
              </w:rPr>
              <w:t>Large Group</w:t>
            </w:r>
          </w:p>
        </w:tc>
        <w:tc>
          <w:tcPr>
            <w:tcW w:w="1710" w:type="dxa"/>
          </w:tcPr>
          <w:p w:rsidR="00753A1D" w:rsidRPr="000D6F43" w:rsidRDefault="00753A1D" w:rsidP="008B4CC6">
            <w:pPr>
              <w:rPr>
                <w:rFonts w:ascii="Arial Narrow" w:eastAsia="Times New Roman" w:hAnsi="Arial Narrow" w:cs="Times New Roman"/>
                <w:color w:val="000000"/>
              </w:rPr>
            </w:pPr>
            <w:r w:rsidRPr="000D6F43">
              <w:rPr>
                <w:rFonts w:ascii="Arial Narrow" w:eastAsia="Times New Roman" w:hAnsi="Arial Narrow" w:cs="Times New Roman"/>
                <w:color w:val="000000"/>
              </w:rPr>
              <w:t>&gt;50 Employees</w:t>
            </w:r>
          </w:p>
        </w:tc>
        <w:tc>
          <w:tcPr>
            <w:tcW w:w="3690" w:type="dxa"/>
            <w:noWrap/>
            <w:hideMark/>
          </w:tcPr>
          <w:p w:rsidR="00753A1D" w:rsidRPr="000D6F43" w:rsidRDefault="00753A1D" w:rsidP="00753A1D">
            <w:pPr>
              <w:rPr>
                <w:rFonts w:ascii="Arial Narrow" w:eastAsia="Times New Roman" w:hAnsi="Arial Narrow" w:cs="Times New Roman"/>
                <w:color w:val="000000"/>
              </w:rPr>
            </w:pPr>
            <w:r w:rsidRPr="000D6F43">
              <w:rPr>
                <w:rFonts w:ascii="Arial Narrow" w:eastAsia="Times New Roman" w:hAnsi="Arial Narrow" w:cs="Times New Roman"/>
                <w:color w:val="000000"/>
              </w:rPr>
              <w:t>Employer-Sponsored Insurance (ESI)</w:t>
            </w:r>
          </w:p>
        </w:tc>
      </w:tr>
      <w:tr w:rsidR="00753A1D" w:rsidRPr="00237FFE" w:rsidTr="000D6F43">
        <w:trPr>
          <w:trHeight w:val="64"/>
        </w:trPr>
        <w:tc>
          <w:tcPr>
            <w:tcW w:w="2200" w:type="dxa"/>
            <w:noWrap/>
            <w:hideMark/>
          </w:tcPr>
          <w:p w:rsidR="00753A1D" w:rsidRPr="000D6F43" w:rsidRDefault="00753A1D" w:rsidP="00753A1D">
            <w:pPr>
              <w:rPr>
                <w:rFonts w:ascii="Arial Narrow" w:eastAsia="Times New Roman" w:hAnsi="Arial Narrow" w:cs="Times New Roman"/>
                <w:color w:val="000000"/>
              </w:rPr>
            </w:pPr>
            <w:r w:rsidRPr="000D6F43">
              <w:rPr>
                <w:rFonts w:ascii="Arial Narrow" w:eastAsia="Times New Roman" w:hAnsi="Arial Narrow" w:cs="Times New Roman"/>
                <w:color w:val="000000"/>
              </w:rPr>
              <w:t>Jumbo Group</w:t>
            </w:r>
          </w:p>
        </w:tc>
        <w:tc>
          <w:tcPr>
            <w:tcW w:w="1752" w:type="dxa"/>
            <w:noWrap/>
            <w:hideMark/>
          </w:tcPr>
          <w:p w:rsidR="00753A1D" w:rsidRPr="000D6F43" w:rsidRDefault="00753A1D" w:rsidP="00753A1D">
            <w:pPr>
              <w:rPr>
                <w:rFonts w:ascii="Arial Narrow" w:eastAsia="Times New Roman" w:hAnsi="Arial Narrow" w:cs="Times New Roman"/>
                <w:color w:val="000000"/>
              </w:rPr>
            </w:pPr>
            <w:r w:rsidRPr="000D6F43">
              <w:rPr>
                <w:rFonts w:ascii="Arial Narrow" w:eastAsia="Times New Roman" w:hAnsi="Arial Narrow" w:cs="Times New Roman"/>
                <w:color w:val="000000"/>
              </w:rPr>
              <w:t>Jumbo Group</w:t>
            </w:r>
          </w:p>
        </w:tc>
        <w:tc>
          <w:tcPr>
            <w:tcW w:w="1800" w:type="dxa"/>
            <w:noWrap/>
            <w:hideMark/>
          </w:tcPr>
          <w:p w:rsidR="00753A1D" w:rsidRPr="000D6F43" w:rsidRDefault="00753A1D" w:rsidP="00753A1D">
            <w:pPr>
              <w:rPr>
                <w:rFonts w:ascii="Arial Narrow" w:eastAsia="Times New Roman" w:hAnsi="Arial Narrow" w:cs="Times New Roman"/>
                <w:color w:val="000000"/>
              </w:rPr>
            </w:pPr>
            <w:r w:rsidRPr="000D6F43">
              <w:rPr>
                <w:rFonts w:ascii="Arial Narrow" w:eastAsia="Times New Roman" w:hAnsi="Arial Narrow" w:cs="Times New Roman"/>
                <w:color w:val="000000"/>
              </w:rPr>
              <w:t>Jumbo Group</w:t>
            </w:r>
          </w:p>
        </w:tc>
        <w:tc>
          <w:tcPr>
            <w:tcW w:w="1710" w:type="dxa"/>
          </w:tcPr>
          <w:p w:rsidR="00753A1D" w:rsidRPr="000D6F43" w:rsidRDefault="00753A1D" w:rsidP="008B4CC6">
            <w:pPr>
              <w:rPr>
                <w:rFonts w:ascii="Arial Narrow" w:eastAsia="Times New Roman" w:hAnsi="Arial Narrow" w:cs="Times New Roman"/>
                <w:color w:val="000000"/>
              </w:rPr>
            </w:pPr>
            <w:r w:rsidRPr="000D6F43">
              <w:rPr>
                <w:rFonts w:ascii="Arial Narrow" w:eastAsia="Times New Roman" w:hAnsi="Arial Narrow" w:cs="Times New Roman"/>
                <w:color w:val="000000"/>
              </w:rPr>
              <w:t>&gt;50 Employees</w:t>
            </w:r>
          </w:p>
        </w:tc>
        <w:tc>
          <w:tcPr>
            <w:tcW w:w="3690" w:type="dxa"/>
            <w:noWrap/>
            <w:hideMark/>
          </w:tcPr>
          <w:p w:rsidR="00753A1D" w:rsidRPr="000D6F43" w:rsidRDefault="00753A1D" w:rsidP="00753A1D">
            <w:pPr>
              <w:rPr>
                <w:rFonts w:ascii="Arial Narrow" w:eastAsia="Times New Roman" w:hAnsi="Arial Narrow" w:cs="Times New Roman"/>
                <w:color w:val="000000"/>
              </w:rPr>
            </w:pPr>
            <w:r w:rsidRPr="000D6F43">
              <w:rPr>
                <w:rFonts w:ascii="Arial Narrow" w:eastAsia="Times New Roman" w:hAnsi="Arial Narrow" w:cs="Times New Roman"/>
                <w:color w:val="000000"/>
              </w:rPr>
              <w:t>Employer-Sponsored Insurance (ESI)</w:t>
            </w:r>
          </w:p>
        </w:tc>
      </w:tr>
      <w:tr w:rsidR="00753A1D" w:rsidRPr="00237FFE" w:rsidTr="000D6F43">
        <w:trPr>
          <w:trHeight w:val="64"/>
        </w:trPr>
        <w:tc>
          <w:tcPr>
            <w:tcW w:w="2200" w:type="dxa"/>
            <w:noWrap/>
            <w:hideMark/>
          </w:tcPr>
          <w:p w:rsidR="00753A1D" w:rsidRPr="000D6F43" w:rsidRDefault="00753A1D" w:rsidP="00753A1D">
            <w:pPr>
              <w:rPr>
                <w:rFonts w:ascii="Arial Narrow" w:eastAsia="Times New Roman" w:hAnsi="Arial Narrow" w:cs="Times New Roman"/>
                <w:color w:val="000000"/>
              </w:rPr>
            </w:pPr>
            <w:r w:rsidRPr="000D6F43">
              <w:rPr>
                <w:rFonts w:ascii="Arial Narrow" w:eastAsia="Times New Roman" w:hAnsi="Arial Narrow" w:cs="Times New Roman"/>
                <w:color w:val="000000"/>
              </w:rPr>
              <w:t>MA GIC</w:t>
            </w:r>
          </w:p>
        </w:tc>
        <w:tc>
          <w:tcPr>
            <w:tcW w:w="1752" w:type="dxa"/>
            <w:noWrap/>
            <w:hideMark/>
          </w:tcPr>
          <w:p w:rsidR="00753A1D" w:rsidRPr="000D6F43" w:rsidRDefault="00753A1D" w:rsidP="00753A1D">
            <w:pPr>
              <w:rPr>
                <w:rFonts w:ascii="Arial Narrow" w:eastAsia="Times New Roman" w:hAnsi="Arial Narrow" w:cs="Times New Roman"/>
                <w:color w:val="000000"/>
              </w:rPr>
            </w:pPr>
            <w:r w:rsidRPr="000D6F43">
              <w:rPr>
                <w:rFonts w:ascii="Arial Narrow" w:eastAsia="Times New Roman" w:hAnsi="Arial Narrow" w:cs="Times New Roman"/>
                <w:color w:val="000000"/>
              </w:rPr>
              <w:t>MA GIC</w:t>
            </w:r>
          </w:p>
        </w:tc>
        <w:tc>
          <w:tcPr>
            <w:tcW w:w="1800" w:type="dxa"/>
            <w:noWrap/>
            <w:hideMark/>
          </w:tcPr>
          <w:p w:rsidR="00753A1D" w:rsidRPr="000D6F43" w:rsidRDefault="00753A1D" w:rsidP="00753A1D">
            <w:pPr>
              <w:rPr>
                <w:rFonts w:ascii="Arial Narrow" w:eastAsia="Times New Roman" w:hAnsi="Arial Narrow" w:cs="Times New Roman"/>
                <w:color w:val="000000"/>
              </w:rPr>
            </w:pPr>
            <w:r w:rsidRPr="000D6F43">
              <w:rPr>
                <w:rFonts w:ascii="Arial Narrow" w:eastAsia="Times New Roman" w:hAnsi="Arial Narrow" w:cs="Times New Roman"/>
                <w:color w:val="000000"/>
              </w:rPr>
              <w:t>MA GIC</w:t>
            </w:r>
          </w:p>
        </w:tc>
        <w:tc>
          <w:tcPr>
            <w:tcW w:w="1710" w:type="dxa"/>
          </w:tcPr>
          <w:p w:rsidR="00753A1D" w:rsidRPr="000D6F43" w:rsidRDefault="00753A1D" w:rsidP="008B4CC6">
            <w:pPr>
              <w:rPr>
                <w:rFonts w:ascii="Arial Narrow" w:eastAsia="Times New Roman" w:hAnsi="Arial Narrow" w:cs="Times New Roman"/>
                <w:color w:val="000000"/>
              </w:rPr>
            </w:pPr>
            <w:r w:rsidRPr="000D6F43">
              <w:rPr>
                <w:rFonts w:ascii="Arial Narrow" w:eastAsia="Times New Roman" w:hAnsi="Arial Narrow" w:cs="Times New Roman"/>
                <w:color w:val="000000"/>
              </w:rPr>
              <w:t>&gt;50 Employees</w:t>
            </w:r>
          </w:p>
        </w:tc>
        <w:tc>
          <w:tcPr>
            <w:tcW w:w="3690" w:type="dxa"/>
            <w:noWrap/>
            <w:hideMark/>
          </w:tcPr>
          <w:p w:rsidR="00753A1D" w:rsidRPr="000D6F43" w:rsidRDefault="00753A1D" w:rsidP="00753A1D">
            <w:pPr>
              <w:rPr>
                <w:rFonts w:ascii="Arial Narrow" w:eastAsia="Times New Roman" w:hAnsi="Arial Narrow" w:cs="Times New Roman"/>
                <w:color w:val="000000"/>
              </w:rPr>
            </w:pPr>
            <w:r w:rsidRPr="000D6F43">
              <w:rPr>
                <w:rFonts w:ascii="Arial Narrow" w:eastAsia="Times New Roman" w:hAnsi="Arial Narrow" w:cs="Times New Roman"/>
                <w:color w:val="000000"/>
              </w:rPr>
              <w:t>Employer-Sponsored Insurance (ESI)</w:t>
            </w:r>
          </w:p>
        </w:tc>
      </w:tr>
      <w:tr w:rsidR="00753A1D" w:rsidRPr="00237FFE" w:rsidTr="000D6F43">
        <w:trPr>
          <w:trHeight w:val="64"/>
        </w:trPr>
        <w:tc>
          <w:tcPr>
            <w:tcW w:w="2200" w:type="dxa"/>
            <w:noWrap/>
            <w:hideMark/>
          </w:tcPr>
          <w:p w:rsidR="00753A1D" w:rsidRPr="000D6F43" w:rsidRDefault="00753A1D" w:rsidP="00753A1D">
            <w:pPr>
              <w:rPr>
                <w:rFonts w:ascii="Arial Narrow" w:eastAsia="Times New Roman" w:hAnsi="Arial Narrow" w:cs="Times New Roman"/>
                <w:color w:val="000000"/>
              </w:rPr>
            </w:pPr>
            <w:r w:rsidRPr="000D6F43">
              <w:rPr>
                <w:rFonts w:ascii="Arial Narrow" w:eastAsia="Times New Roman" w:hAnsi="Arial Narrow" w:cs="Times New Roman"/>
                <w:color w:val="000000"/>
              </w:rPr>
              <w:t>Student Health</w:t>
            </w:r>
          </w:p>
        </w:tc>
        <w:tc>
          <w:tcPr>
            <w:tcW w:w="1752" w:type="dxa"/>
            <w:noWrap/>
            <w:hideMark/>
          </w:tcPr>
          <w:p w:rsidR="00753A1D" w:rsidRPr="000D6F43" w:rsidRDefault="00753A1D" w:rsidP="00753A1D">
            <w:pPr>
              <w:rPr>
                <w:rFonts w:ascii="Arial Narrow" w:eastAsia="Times New Roman" w:hAnsi="Arial Narrow" w:cs="Times New Roman"/>
                <w:color w:val="000000"/>
              </w:rPr>
            </w:pPr>
            <w:r w:rsidRPr="000D6F43">
              <w:rPr>
                <w:rFonts w:ascii="Arial Narrow" w:eastAsia="Times New Roman" w:hAnsi="Arial Narrow" w:cs="Times New Roman"/>
                <w:color w:val="000000"/>
              </w:rPr>
              <w:t>Student Health</w:t>
            </w:r>
          </w:p>
        </w:tc>
        <w:tc>
          <w:tcPr>
            <w:tcW w:w="1800" w:type="dxa"/>
            <w:noWrap/>
            <w:hideMark/>
          </w:tcPr>
          <w:p w:rsidR="00753A1D" w:rsidRPr="000D6F43" w:rsidRDefault="00753A1D" w:rsidP="00753A1D">
            <w:pPr>
              <w:rPr>
                <w:rFonts w:ascii="Arial Narrow" w:eastAsia="Times New Roman" w:hAnsi="Arial Narrow" w:cs="Times New Roman"/>
                <w:color w:val="000000"/>
              </w:rPr>
            </w:pPr>
            <w:r w:rsidRPr="000D6F43">
              <w:rPr>
                <w:rFonts w:ascii="Arial Narrow" w:eastAsia="Times New Roman" w:hAnsi="Arial Narrow" w:cs="Times New Roman"/>
                <w:color w:val="000000"/>
              </w:rPr>
              <w:t>Student Health</w:t>
            </w:r>
          </w:p>
        </w:tc>
        <w:tc>
          <w:tcPr>
            <w:tcW w:w="1710" w:type="dxa"/>
          </w:tcPr>
          <w:p w:rsidR="00753A1D" w:rsidRPr="000D6F43" w:rsidRDefault="00753A1D" w:rsidP="008B4CC6">
            <w:pPr>
              <w:rPr>
                <w:rFonts w:ascii="Arial Narrow" w:eastAsia="Times New Roman" w:hAnsi="Arial Narrow" w:cs="Times New Roman"/>
                <w:color w:val="000000"/>
              </w:rPr>
            </w:pPr>
            <w:r w:rsidRPr="000D6F43">
              <w:rPr>
                <w:rFonts w:ascii="Arial Narrow" w:eastAsia="Times New Roman" w:hAnsi="Arial Narrow" w:cs="Times New Roman"/>
                <w:color w:val="000000"/>
              </w:rPr>
              <w:t>Student Health</w:t>
            </w:r>
          </w:p>
        </w:tc>
        <w:tc>
          <w:tcPr>
            <w:tcW w:w="3690" w:type="dxa"/>
            <w:noWrap/>
            <w:hideMark/>
          </w:tcPr>
          <w:p w:rsidR="00753A1D" w:rsidRPr="000D6F43" w:rsidRDefault="00753A1D" w:rsidP="00753A1D">
            <w:pPr>
              <w:rPr>
                <w:rFonts w:ascii="Arial Narrow" w:eastAsia="Times New Roman" w:hAnsi="Arial Narrow" w:cs="Times New Roman"/>
                <w:color w:val="000000"/>
              </w:rPr>
            </w:pPr>
            <w:r w:rsidRPr="000D6F43">
              <w:rPr>
                <w:rFonts w:ascii="Arial Narrow" w:eastAsia="Times New Roman" w:hAnsi="Arial Narrow" w:cs="Times New Roman"/>
                <w:color w:val="000000"/>
              </w:rPr>
              <w:t>Student Health</w:t>
            </w:r>
          </w:p>
        </w:tc>
      </w:tr>
    </w:tbl>
    <w:p w:rsidR="00D80341" w:rsidRPr="000D6F43" w:rsidRDefault="00D80341">
      <w:pPr>
        <w:pStyle w:val="Heading1"/>
        <w:rPr>
          <w:rFonts w:ascii="Arial Narrow" w:hAnsi="Arial Narrow" w:cs="Arial"/>
        </w:rPr>
      </w:pPr>
      <w:r w:rsidRPr="000D6F43">
        <w:rPr>
          <w:rFonts w:ascii="Arial Narrow" w:hAnsi="Arial Narrow" w:cs="Arial"/>
        </w:rPr>
        <w:lastRenderedPageBreak/>
        <w:t>Aggregate Calculations</w:t>
      </w:r>
    </w:p>
    <w:p w:rsidR="00D80341" w:rsidRPr="000D6F43" w:rsidRDefault="00B8052D" w:rsidP="00D80341">
      <w:pPr>
        <w:rPr>
          <w:rFonts w:ascii="Arial Narrow" w:hAnsi="Arial Narrow"/>
        </w:rPr>
      </w:pPr>
      <w:r w:rsidRPr="000D6F43">
        <w:rPr>
          <w:rFonts w:ascii="Arial Narrow" w:hAnsi="Arial Narrow"/>
        </w:rPr>
        <w:t xml:space="preserve">This section contains information on </w:t>
      </w:r>
      <w:r w:rsidR="006B3162" w:rsidRPr="000D6F43">
        <w:rPr>
          <w:rFonts w:ascii="Arial Narrow" w:hAnsi="Arial Narrow"/>
        </w:rPr>
        <w:t xml:space="preserve">additional derived measures referenced in CHIA’s </w:t>
      </w:r>
      <w:r w:rsidR="007E5885">
        <w:rPr>
          <w:rFonts w:ascii="Arial Narrow" w:hAnsi="Arial Narrow"/>
          <w:i/>
        </w:rPr>
        <w:t>20</w:t>
      </w:r>
      <w:r w:rsidR="001B2095">
        <w:rPr>
          <w:rFonts w:ascii="Arial Narrow" w:hAnsi="Arial Narrow"/>
          <w:i/>
        </w:rPr>
        <w:t>2</w:t>
      </w:r>
      <w:r w:rsidR="0015372D">
        <w:rPr>
          <w:rFonts w:ascii="Arial Narrow" w:hAnsi="Arial Narrow"/>
          <w:i/>
        </w:rPr>
        <w:t>1</w:t>
      </w:r>
      <w:r w:rsidR="006B3162" w:rsidRPr="000D6F43">
        <w:rPr>
          <w:rFonts w:ascii="Arial Narrow" w:hAnsi="Arial Narrow"/>
          <w:i/>
        </w:rPr>
        <w:t xml:space="preserve"> Annual Report</w:t>
      </w:r>
      <w:r w:rsidR="006B3162" w:rsidRPr="000D6F43">
        <w:rPr>
          <w:rFonts w:ascii="Arial Narrow" w:hAnsi="Arial Narrow"/>
        </w:rPr>
        <w:t>:</w:t>
      </w:r>
    </w:p>
    <w:p w:rsidR="00D80341" w:rsidRPr="000D6F43" w:rsidRDefault="00D80341" w:rsidP="00D80341">
      <w:pPr>
        <w:rPr>
          <w:rFonts w:ascii="Arial Narrow" w:hAnsi="Arial Narrow"/>
          <w:b/>
        </w:rPr>
      </w:pPr>
      <w:r w:rsidRPr="000D6F43">
        <w:rPr>
          <w:rFonts w:ascii="Arial Narrow" w:hAnsi="Arial Narrow"/>
          <w:b/>
        </w:rPr>
        <w:t>Benefit Level (before CSR subsidies)</w:t>
      </w:r>
    </w:p>
    <w:p w:rsidR="00D80341" w:rsidRPr="000D6F43" w:rsidRDefault="00D80341" w:rsidP="00D80341">
      <w:pPr>
        <w:rPr>
          <w:rFonts w:ascii="Arial Narrow" w:hAnsi="Arial Narrow"/>
        </w:rPr>
      </w:pPr>
      <w:r w:rsidRPr="000D6F43">
        <w:rPr>
          <w:rFonts w:ascii="Arial Narrow" w:hAnsi="Arial Narrow"/>
        </w:rPr>
        <w:t xml:space="preserve">This calculation represents the </w:t>
      </w:r>
      <w:r w:rsidR="000755B2" w:rsidRPr="000D6F43">
        <w:rPr>
          <w:rFonts w:ascii="Arial Narrow" w:hAnsi="Arial Narrow"/>
        </w:rPr>
        <w:t>portion of</w:t>
      </w:r>
      <w:r w:rsidRPr="000D6F43">
        <w:rPr>
          <w:rFonts w:ascii="Arial Narrow" w:hAnsi="Arial Narrow"/>
        </w:rPr>
        <w:t xml:space="preserve"> covered members’ medical costs</w:t>
      </w:r>
      <w:r w:rsidR="000755B2" w:rsidRPr="000D6F43">
        <w:rPr>
          <w:rFonts w:ascii="Arial Narrow" w:hAnsi="Arial Narrow"/>
        </w:rPr>
        <w:t xml:space="preserve"> paid by the payer</w:t>
      </w:r>
      <w:r w:rsidRPr="000D6F43">
        <w:rPr>
          <w:rFonts w:ascii="Arial Narrow" w:hAnsi="Arial Narrow"/>
        </w:rPr>
        <w:t>.</w:t>
      </w:r>
    </w:p>
    <w:p w:rsidR="00D80341" w:rsidRPr="000D6F43" w:rsidRDefault="00040759" w:rsidP="00D80341">
      <w:pPr>
        <w:rPr>
          <w:rFonts w:ascii="Arial Narrow" w:eastAsiaTheme="minorEastAsia" w:hAnsi="Arial Narrow"/>
        </w:rPr>
      </w:pPr>
      <m:oMathPara>
        <m:oMathParaPr>
          <m:jc m:val="left"/>
        </m:oMathParaPr>
        <m:oMath>
          <m:f>
            <m:fPr>
              <m:ctrlPr>
                <w:rPr>
                  <w:rFonts w:ascii="Cambria Math" w:hAnsi="Cambria Math"/>
                  <w:i/>
                </w:rPr>
              </m:ctrlPr>
            </m:fPr>
            <m:num>
              <m:nary>
                <m:naryPr>
                  <m:chr m:val="∑"/>
                  <m:limLoc m:val="undOvr"/>
                  <m:subHide m:val="1"/>
                  <m:supHide m:val="1"/>
                  <m:ctrlPr>
                    <w:rPr>
                      <w:rFonts w:ascii="Cambria Math" w:hAnsi="Cambria Math"/>
                      <w:i/>
                    </w:rPr>
                  </m:ctrlPr>
                </m:naryPr>
                <m:sub/>
                <m:sup/>
                <m:e>
                  <m:d>
                    <m:dPr>
                      <m:ctrlPr>
                        <w:rPr>
                          <w:rFonts w:ascii="Cambria Math" w:hAnsi="Cambria Math"/>
                          <w:i/>
                        </w:rPr>
                      </m:ctrlPr>
                    </m:dPr>
                    <m:e>
                      <m:r>
                        <w:rPr>
                          <w:rFonts w:ascii="Cambria Math" w:hAnsi="Cambria Math"/>
                        </w:rPr>
                        <m:t>Incurred Claims</m:t>
                      </m:r>
                    </m:e>
                  </m:d>
                </m:e>
              </m:nary>
            </m:num>
            <m:den>
              <m:nary>
                <m:naryPr>
                  <m:chr m:val="∑"/>
                  <m:limLoc m:val="undOvr"/>
                  <m:subHide m:val="1"/>
                  <m:supHide m:val="1"/>
                  <m:ctrlPr>
                    <w:rPr>
                      <w:rFonts w:ascii="Cambria Math" w:hAnsi="Cambria Math"/>
                      <w:i/>
                    </w:rPr>
                  </m:ctrlPr>
                </m:naryPr>
                <m:sub/>
                <m:sup/>
                <m:e>
                  <m:d>
                    <m:dPr>
                      <m:ctrlPr>
                        <w:rPr>
                          <w:rFonts w:ascii="Cambria Math" w:hAnsi="Cambria Math"/>
                          <w:i/>
                        </w:rPr>
                      </m:ctrlPr>
                    </m:dPr>
                    <m:e>
                      <m:r>
                        <w:rPr>
                          <w:rFonts w:ascii="Cambria Math" w:hAnsi="Cambria Math"/>
                        </w:rPr>
                        <m:t>Allowed Claims</m:t>
                      </m:r>
                    </m:e>
                  </m:d>
                </m:e>
              </m:nary>
            </m:den>
          </m:f>
        </m:oMath>
      </m:oMathPara>
    </w:p>
    <w:p w:rsidR="00D80341" w:rsidRPr="000D6F43" w:rsidRDefault="00D80341" w:rsidP="00D80341">
      <w:pPr>
        <w:rPr>
          <w:rFonts w:ascii="Arial Narrow" w:eastAsiaTheme="minorEastAsia" w:hAnsi="Arial Narrow"/>
          <w:b/>
        </w:rPr>
      </w:pPr>
      <w:r w:rsidRPr="000D6F43">
        <w:rPr>
          <w:rFonts w:ascii="Arial Narrow" w:eastAsiaTheme="minorEastAsia" w:hAnsi="Arial Narrow"/>
          <w:b/>
        </w:rPr>
        <w:t>Benefit Level (after CSR subsidies)</w:t>
      </w:r>
    </w:p>
    <w:p w:rsidR="00D80341" w:rsidRPr="000D6F43" w:rsidRDefault="00D80341" w:rsidP="00D80341">
      <w:pPr>
        <w:rPr>
          <w:rFonts w:ascii="Arial Narrow" w:eastAsiaTheme="minorEastAsia" w:hAnsi="Arial Narrow"/>
        </w:rPr>
      </w:pPr>
      <w:r w:rsidRPr="000D6F43">
        <w:rPr>
          <w:rFonts w:ascii="Arial Narrow" w:eastAsiaTheme="minorEastAsia" w:hAnsi="Arial Narrow"/>
        </w:rPr>
        <w:t xml:space="preserve">This calculation represents the </w:t>
      </w:r>
      <w:r w:rsidR="000755B2" w:rsidRPr="000D6F43">
        <w:rPr>
          <w:rFonts w:ascii="Arial Narrow" w:eastAsiaTheme="minorEastAsia" w:hAnsi="Arial Narrow"/>
        </w:rPr>
        <w:t>portion</w:t>
      </w:r>
      <w:r w:rsidRPr="000D6F43">
        <w:rPr>
          <w:rFonts w:ascii="Arial Narrow" w:eastAsiaTheme="minorEastAsia" w:hAnsi="Arial Narrow"/>
        </w:rPr>
        <w:t xml:space="preserve"> of medical costs that are covered </w:t>
      </w:r>
      <w:r w:rsidR="000755B2" w:rsidRPr="000D6F43">
        <w:rPr>
          <w:rFonts w:ascii="Arial Narrow" w:eastAsiaTheme="minorEastAsia" w:hAnsi="Arial Narrow"/>
        </w:rPr>
        <w:t xml:space="preserve">either </w:t>
      </w:r>
      <w:r w:rsidRPr="000D6F43">
        <w:rPr>
          <w:rFonts w:ascii="Arial Narrow" w:eastAsiaTheme="minorEastAsia" w:hAnsi="Arial Narrow"/>
        </w:rPr>
        <w:t xml:space="preserve">by the payer or by </w:t>
      </w:r>
      <w:r w:rsidR="000755B2" w:rsidRPr="000D6F43">
        <w:rPr>
          <w:rFonts w:ascii="Arial Narrow" w:eastAsiaTheme="minorEastAsia" w:hAnsi="Arial Narrow"/>
        </w:rPr>
        <w:t>government</w:t>
      </w:r>
      <w:r w:rsidRPr="000D6F43">
        <w:rPr>
          <w:rFonts w:ascii="Arial Narrow" w:eastAsiaTheme="minorEastAsia" w:hAnsi="Arial Narrow"/>
        </w:rPr>
        <w:t xml:space="preserve"> subsidies i.e.</w:t>
      </w:r>
      <w:r w:rsidR="000755B2" w:rsidRPr="000D6F43">
        <w:rPr>
          <w:rFonts w:ascii="Arial Narrow" w:eastAsiaTheme="minorEastAsia" w:hAnsi="Arial Narrow"/>
        </w:rPr>
        <w:t>,</w:t>
      </w:r>
      <w:r w:rsidRPr="000D6F43">
        <w:rPr>
          <w:rFonts w:ascii="Arial Narrow" w:eastAsiaTheme="minorEastAsia" w:hAnsi="Arial Narrow"/>
        </w:rPr>
        <w:t xml:space="preserve"> </w:t>
      </w:r>
      <w:r w:rsidR="00405664" w:rsidRPr="000D6F43">
        <w:rPr>
          <w:rFonts w:ascii="Arial Narrow" w:eastAsiaTheme="minorEastAsia" w:hAnsi="Arial Narrow"/>
        </w:rPr>
        <w:t xml:space="preserve">the </w:t>
      </w:r>
      <w:r w:rsidR="008B4CC6" w:rsidRPr="000D6F43">
        <w:rPr>
          <w:rFonts w:ascii="Arial Narrow" w:eastAsiaTheme="minorEastAsia" w:hAnsi="Arial Narrow"/>
        </w:rPr>
        <w:t xml:space="preserve">portion of </w:t>
      </w:r>
      <w:r w:rsidR="00405664" w:rsidRPr="000D6F43">
        <w:rPr>
          <w:rFonts w:ascii="Arial Narrow" w:eastAsiaTheme="minorEastAsia" w:hAnsi="Arial Narrow"/>
        </w:rPr>
        <w:t>medical costs</w:t>
      </w:r>
      <w:r w:rsidR="008B4CC6" w:rsidRPr="000D6F43">
        <w:rPr>
          <w:rFonts w:ascii="Arial Narrow" w:eastAsiaTheme="minorEastAsia" w:hAnsi="Arial Narrow"/>
        </w:rPr>
        <w:t xml:space="preserve"> not paid by </w:t>
      </w:r>
      <w:r w:rsidRPr="000D6F43">
        <w:rPr>
          <w:rFonts w:ascii="Arial Narrow" w:eastAsiaTheme="minorEastAsia" w:hAnsi="Arial Narrow"/>
        </w:rPr>
        <w:t>the member.</w:t>
      </w:r>
    </w:p>
    <w:p w:rsidR="00D80341" w:rsidRPr="000D6F43" w:rsidRDefault="00040759" w:rsidP="00D80341">
      <w:pPr>
        <w:rPr>
          <w:rFonts w:ascii="Arial Narrow" w:hAnsi="Arial Narrow"/>
        </w:rPr>
      </w:pPr>
      <m:oMathPara>
        <m:oMathParaPr>
          <m:jc m:val="left"/>
        </m:oMathParaPr>
        <m:oMath>
          <m:f>
            <m:fPr>
              <m:ctrlPr>
                <w:rPr>
                  <w:rFonts w:ascii="Cambria Math" w:hAnsi="Cambria Math"/>
                  <w:i/>
                </w:rPr>
              </m:ctrlPr>
            </m:fPr>
            <m:num>
              <m:nary>
                <m:naryPr>
                  <m:chr m:val="∑"/>
                  <m:limLoc m:val="undOvr"/>
                  <m:subHide m:val="1"/>
                  <m:supHide m:val="1"/>
                  <m:ctrlPr>
                    <w:rPr>
                      <w:rFonts w:ascii="Cambria Math" w:hAnsi="Cambria Math"/>
                      <w:i/>
                    </w:rPr>
                  </m:ctrlPr>
                </m:naryPr>
                <m:sub/>
                <m:sup/>
                <m:e>
                  <m:d>
                    <m:dPr>
                      <m:ctrlPr>
                        <w:rPr>
                          <w:rFonts w:ascii="Cambria Math" w:hAnsi="Cambria Math"/>
                          <w:i/>
                        </w:rPr>
                      </m:ctrlPr>
                    </m:dPr>
                    <m:e>
                      <m:r>
                        <w:rPr>
                          <w:rFonts w:ascii="Cambria Math" w:hAnsi="Cambria Math"/>
                        </w:rPr>
                        <m:t>Incurred Claims</m:t>
                      </m:r>
                    </m:e>
                  </m:d>
                </m:e>
              </m:nary>
              <m:r>
                <w:rPr>
                  <w:rFonts w:ascii="Cambria Math" w:hAnsi="Cambria Math"/>
                </w:rPr>
                <m:t xml:space="preserve">+ </m:t>
              </m:r>
              <m:nary>
                <m:naryPr>
                  <m:chr m:val="∑"/>
                  <m:limLoc m:val="undOvr"/>
                  <m:subHide m:val="1"/>
                  <m:supHide m:val="1"/>
                  <m:ctrlPr>
                    <w:rPr>
                      <w:rFonts w:ascii="Cambria Math" w:hAnsi="Cambria Math"/>
                      <w:i/>
                    </w:rPr>
                  </m:ctrlPr>
                </m:naryPr>
                <m:sub/>
                <m:sup/>
                <m:e>
                  <m:d>
                    <m:dPr>
                      <m:ctrlPr>
                        <w:rPr>
                          <w:rFonts w:ascii="Cambria Math" w:hAnsi="Cambria Math"/>
                          <w:i/>
                        </w:rPr>
                      </m:ctrlPr>
                    </m:dPr>
                    <m:e>
                      <m:r>
                        <w:rPr>
                          <w:rFonts w:ascii="Cambria Math" w:hAnsi="Cambria Math"/>
                        </w:rPr>
                        <m:t>CSR</m:t>
                      </m:r>
                    </m:e>
                  </m:d>
                </m:e>
              </m:nary>
            </m:num>
            <m:den>
              <m:nary>
                <m:naryPr>
                  <m:chr m:val="∑"/>
                  <m:limLoc m:val="undOvr"/>
                  <m:subHide m:val="1"/>
                  <m:supHide m:val="1"/>
                  <m:ctrlPr>
                    <w:rPr>
                      <w:rFonts w:ascii="Cambria Math" w:hAnsi="Cambria Math"/>
                      <w:i/>
                    </w:rPr>
                  </m:ctrlPr>
                </m:naryPr>
                <m:sub/>
                <m:sup/>
                <m:e>
                  <m:d>
                    <m:dPr>
                      <m:ctrlPr>
                        <w:rPr>
                          <w:rFonts w:ascii="Cambria Math" w:hAnsi="Cambria Math"/>
                          <w:i/>
                        </w:rPr>
                      </m:ctrlPr>
                    </m:dPr>
                    <m:e>
                      <m:r>
                        <w:rPr>
                          <w:rFonts w:ascii="Cambria Math" w:hAnsi="Cambria Math"/>
                        </w:rPr>
                        <m:t>Allowed Claims</m:t>
                      </m:r>
                    </m:e>
                  </m:d>
                </m:e>
              </m:nary>
            </m:den>
          </m:f>
        </m:oMath>
      </m:oMathPara>
    </w:p>
    <w:p w:rsidR="00D80341" w:rsidRPr="000D6F43" w:rsidRDefault="002A03F2" w:rsidP="00D80341">
      <w:pPr>
        <w:rPr>
          <w:rFonts w:ascii="Arial Narrow" w:hAnsi="Arial Narrow"/>
          <w:b/>
        </w:rPr>
      </w:pPr>
      <w:r w:rsidRPr="000D6F43">
        <w:rPr>
          <w:rFonts w:ascii="Arial Narrow" w:hAnsi="Arial Narrow"/>
          <w:b/>
        </w:rPr>
        <w:t>HDHP Percent of Total Enrollment</w:t>
      </w:r>
    </w:p>
    <w:p w:rsidR="002A03F2" w:rsidRPr="000D6F43" w:rsidRDefault="00776923" w:rsidP="00D80341">
      <w:pPr>
        <w:rPr>
          <w:rFonts w:ascii="Arial Narrow" w:hAnsi="Arial Narrow"/>
        </w:rPr>
      </w:pPr>
      <w:r w:rsidRPr="000D6F43">
        <w:rPr>
          <w:rFonts w:ascii="Arial Narrow" w:hAnsi="Arial Narrow"/>
        </w:rPr>
        <w:t>This calculation represents the</w:t>
      </w:r>
      <w:r w:rsidR="002A03F2" w:rsidRPr="000D6F43">
        <w:rPr>
          <w:rFonts w:ascii="Arial Narrow" w:hAnsi="Arial Narrow"/>
        </w:rPr>
        <w:t xml:space="preserve"> percent of members enrolled in a Hig</w:t>
      </w:r>
      <w:r w:rsidRPr="000D6F43">
        <w:rPr>
          <w:rFonts w:ascii="Arial Narrow" w:hAnsi="Arial Narrow"/>
        </w:rPr>
        <w:t>h Deductible Health Plan (HDHP).</w:t>
      </w:r>
      <w:r w:rsidR="002A03F2" w:rsidRPr="000D6F43">
        <w:rPr>
          <w:rFonts w:ascii="Arial Narrow" w:hAnsi="Arial Narrow"/>
        </w:rPr>
        <w:t xml:space="preserve"> </w:t>
      </w:r>
      <w:r w:rsidRPr="000D6F43">
        <w:rPr>
          <w:rFonts w:ascii="Arial Narrow" w:hAnsi="Arial Narrow"/>
        </w:rPr>
        <w:t>First sum the Member Months with Benefit Design Type category HDHP, then divide by the sum of total member months in the Financial x Prod table. Benefit Design Type categories are not mutually exclusive, so the Member Months in the denominator must come from the Financial x Prod table.</w:t>
      </w:r>
    </w:p>
    <w:p w:rsidR="002A03F2" w:rsidRPr="000D6F43" w:rsidRDefault="00040759" w:rsidP="00D80341">
      <w:pPr>
        <w:rPr>
          <w:rFonts w:ascii="Arial Narrow" w:hAnsi="Arial Narrow"/>
        </w:rPr>
      </w:pPr>
      <m:oMathPara>
        <m:oMathParaPr>
          <m:jc m:val="left"/>
        </m:oMathParaPr>
        <m:oMath>
          <m:f>
            <m:fPr>
              <m:ctrlPr>
                <w:rPr>
                  <w:rFonts w:ascii="Cambria Math" w:hAnsi="Cambria Math"/>
                  <w:i/>
                </w:rPr>
              </m:ctrlPr>
            </m:fPr>
            <m:num>
              <m:nary>
                <m:naryPr>
                  <m:chr m:val="∑"/>
                  <m:limLoc m:val="undOvr"/>
                  <m:subHide m:val="1"/>
                  <m:supHide m:val="1"/>
                  <m:ctrlPr>
                    <w:rPr>
                      <w:rFonts w:ascii="Cambria Math" w:hAnsi="Cambria Math"/>
                      <w:i/>
                    </w:rPr>
                  </m:ctrlPr>
                </m:naryPr>
                <m:sub/>
                <m:sup/>
                <m:e>
                  <m:sSub>
                    <m:sSubPr>
                      <m:ctrlPr>
                        <w:rPr>
                          <w:rFonts w:ascii="Cambria Math" w:hAnsi="Cambria Math"/>
                          <w:i/>
                        </w:rPr>
                      </m:ctrlPr>
                    </m:sSubPr>
                    <m:e>
                      <m:d>
                        <m:dPr>
                          <m:ctrlPr>
                            <w:rPr>
                              <w:rFonts w:ascii="Cambria Math" w:hAnsi="Cambria Math"/>
                              <w:i/>
                            </w:rPr>
                          </m:ctrlPr>
                        </m:dPr>
                        <m:e>
                          <m:r>
                            <w:rPr>
                              <w:rFonts w:ascii="Cambria Math" w:hAnsi="Cambria Math"/>
                            </w:rPr>
                            <m:t>Member Months</m:t>
                          </m:r>
                        </m:e>
                      </m:d>
                    </m:e>
                    <m:sub>
                      <m:r>
                        <w:rPr>
                          <w:rFonts w:ascii="Cambria Math" w:hAnsi="Cambria Math"/>
                        </w:rPr>
                        <m:t>HDHP</m:t>
                      </m:r>
                    </m:sub>
                  </m:sSub>
                </m:e>
              </m:nary>
            </m:num>
            <m:den>
              <m:nary>
                <m:naryPr>
                  <m:chr m:val="∑"/>
                  <m:limLoc m:val="undOvr"/>
                  <m:subHide m:val="1"/>
                  <m:supHide m:val="1"/>
                  <m:ctrlPr>
                    <w:rPr>
                      <w:rFonts w:ascii="Cambria Math" w:hAnsi="Cambria Math"/>
                      <w:i/>
                    </w:rPr>
                  </m:ctrlPr>
                </m:naryPr>
                <m:sub/>
                <m:sup/>
                <m:e>
                  <m:sSub>
                    <m:sSubPr>
                      <m:ctrlPr>
                        <w:rPr>
                          <w:rFonts w:ascii="Cambria Math" w:hAnsi="Cambria Math"/>
                          <w:i/>
                        </w:rPr>
                      </m:ctrlPr>
                    </m:sSubPr>
                    <m:e>
                      <m:d>
                        <m:dPr>
                          <m:ctrlPr>
                            <w:rPr>
                              <w:rFonts w:ascii="Cambria Math" w:hAnsi="Cambria Math"/>
                              <w:i/>
                            </w:rPr>
                          </m:ctrlPr>
                        </m:dPr>
                        <m:e>
                          <m:r>
                            <w:rPr>
                              <w:rFonts w:ascii="Cambria Math" w:hAnsi="Cambria Math"/>
                            </w:rPr>
                            <m:t>Member Months</m:t>
                          </m:r>
                        </m:e>
                      </m:d>
                    </m:e>
                    <m:sub>
                      <m:r>
                        <w:rPr>
                          <w:rFonts w:ascii="Cambria Math" w:hAnsi="Cambria Math"/>
                        </w:rPr>
                        <m:t>Financial x Prod</m:t>
                      </m:r>
                    </m:sub>
                  </m:sSub>
                </m:e>
              </m:nary>
            </m:den>
          </m:f>
        </m:oMath>
      </m:oMathPara>
    </w:p>
    <w:p w:rsidR="00405664" w:rsidRPr="000D6F43" w:rsidRDefault="002A03F2" w:rsidP="00D80341">
      <w:pPr>
        <w:rPr>
          <w:rFonts w:ascii="Arial Narrow" w:hAnsi="Arial Narrow"/>
          <w:b/>
        </w:rPr>
      </w:pPr>
      <w:r w:rsidRPr="000D6F43">
        <w:rPr>
          <w:rFonts w:ascii="Arial Narrow" w:hAnsi="Arial Narrow"/>
          <w:b/>
        </w:rPr>
        <w:t>Non-HDHP</w:t>
      </w:r>
      <w:r w:rsidR="00776923" w:rsidRPr="000D6F43">
        <w:rPr>
          <w:rFonts w:ascii="Arial Narrow" w:hAnsi="Arial Narrow"/>
          <w:b/>
        </w:rPr>
        <w:t xml:space="preserve"> </w:t>
      </w:r>
      <w:r w:rsidRPr="000D6F43">
        <w:rPr>
          <w:rFonts w:ascii="Arial Narrow" w:hAnsi="Arial Narrow"/>
          <w:b/>
        </w:rPr>
        <w:t>Member Cost-Sharing</w:t>
      </w:r>
      <w:r w:rsidR="001E01E7" w:rsidRPr="000D6F43">
        <w:rPr>
          <w:rFonts w:ascii="Arial Narrow" w:hAnsi="Arial Narrow"/>
          <w:b/>
        </w:rPr>
        <w:t xml:space="preserve"> PMPM</w:t>
      </w:r>
    </w:p>
    <w:p w:rsidR="00DE3B28" w:rsidRPr="000D6F43" w:rsidRDefault="00DE3B28" w:rsidP="00D80341">
      <w:pPr>
        <w:rPr>
          <w:rFonts w:ascii="Arial Narrow" w:hAnsi="Arial Narrow"/>
        </w:rPr>
      </w:pPr>
      <w:r w:rsidRPr="000D6F43">
        <w:rPr>
          <w:rFonts w:ascii="Arial Narrow" w:hAnsi="Arial Narrow"/>
        </w:rPr>
        <w:t xml:space="preserve">This calculation represents the per member per month member cost-sharing amounts for non-HDHP members (enrolled </w:t>
      </w:r>
      <w:r w:rsidR="00FC1616" w:rsidRPr="000D6F43">
        <w:rPr>
          <w:rFonts w:ascii="Arial Narrow" w:hAnsi="Arial Narrow"/>
        </w:rPr>
        <w:t xml:space="preserve">in </w:t>
      </w:r>
      <w:r w:rsidRPr="000D6F43">
        <w:rPr>
          <w:rFonts w:ascii="Arial Narrow" w:hAnsi="Arial Narrow"/>
        </w:rPr>
        <w:t xml:space="preserve">plans with individual deductibles of less than </w:t>
      </w:r>
      <w:r w:rsidR="00F61387">
        <w:rPr>
          <w:rFonts w:ascii="Arial Narrow" w:hAnsi="Arial Narrow"/>
        </w:rPr>
        <w:t xml:space="preserve">$1,300 for 2017 and less than </w:t>
      </w:r>
      <w:r w:rsidRPr="000D6F43">
        <w:rPr>
          <w:rFonts w:ascii="Arial Narrow" w:hAnsi="Arial Narrow"/>
        </w:rPr>
        <w:t>$1,</w:t>
      </w:r>
      <w:r w:rsidR="00287B79" w:rsidRPr="000D6F43">
        <w:rPr>
          <w:rFonts w:ascii="Arial Narrow" w:hAnsi="Arial Narrow"/>
        </w:rPr>
        <w:t>3</w:t>
      </w:r>
      <w:r w:rsidR="00287B79">
        <w:rPr>
          <w:rFonts w:ascii="Arial Narrow" w:hAnsi="Arial Narrow"/>
        </w:rPr>
        <w:t>5</w:t>
      </w:r>
      <w:r w:rsidR="00287B79" w:rsidRPr="000D6F43">
        <w:rPr>
          <w:rFonts w:ascii="Arial Narrow" w:hAnsi="Arial Narrow"/>
        </w:rPr>
        <w:t>0</w:t>
      </w:r>
      <w:r w:rsidR="00287B79">
        <w:rPr>
          <w:rFonts w:ascii="Arial Narrow" w:hAnsi="Arial Narrow"/>
        </w:rPr>
        <w:t xml:space="preserve"> for 2018</w:t>
      </w:r>
      <w:r w:rsidR="007C21B0">
        <w:rPr>
          <w:rFonts w:ascii="Arial Narrow" w:hAnsi="Arial Narrow"/>
        </w:rPr>
        <w:t xml:space="preserve"> and 2019</w:t>
      </w:r>
      <w:r w:rsidRPr="000D6F43">
        <w:rPr>
          <w:rFonts w:ascii="Arial Narrow" w:hAnsi="Arial Narrow"/>
        </w:rPr>
        <w:t>). In order to derive the cost-sharing amounts and member months for non-HDHP members, subtract HDHP cost-sharing amounts and member months in the Financial x Ben table from the total cost-sharing amounts and member months in the Financial x Prod table. Benefit Design Type categories are not mutually exclusive, so totals must come from the Financial x Prod table.</w:t>
      </w:r>
    </w:p>
    <w:p w:rsidR="00776923" w:rsidRPr="000D6F43" w:rsidRDefault="00040759" w:rsidP="00D80341">
      <w:pPr>
        <w:rPr>
          <w:rFonts w:ascii="Arial Narrow" w:hAnsi="Arial Narrow"/>
        </w:rPr>
      </w:pPr>
      <m:oMathPara>
        <m:oMathParaPr>
          <m:jc m:val="left"/>
        </m:oMathParaPr>
        <m:oMath>
          <m:f>
            <m:fPr>
              <m:ctrlPr>
                <w:rPr>
                  <w:rFonts w:ascii="Cambria Math" w:hAnsi="Cambria Math"/>
                  <w:i/>
                </w:rPr>
              </m:ctrlPr>
            </m:fPr>
            <m:num>
              <m:nary>
                <m:naryPr>
                  <m:chr m:val="∑"/>
                  <m:limLoc m:val="undOvr"/>
                  <m:subHide m:val="1"/>
                  <m:supHide m:val="1"/>
                  <m:ctrlPr>
                    <w:rPr>
                      <w:rFonts w:ascii="Cambria Math" w:hAnsi="Cambria Math"/>
                      <w:i/>
                    </w:rPr>
                  </m:ctrlPr>
                </m:naryPr>
                <m:sub/>
                <m:sup/>
                <m:e>
                  <m:sSub>
                    <m:sSubPr>
                      <m:ctrlPr>
                        <w:rPr>
                          <w:rFonts w:ascii="Cambria Math" w:hAnsi="Cambria Math"/>
                          <w:i/>
                        </w:rPr>
                      </m:ctrlPr>
                    </m:sSubPr>
                    <m:e>
                      <m:d>
                        <m:dPr>
                          <m:ctrlPr>
                            <w:rPr>
                              <w:rFonts w:ascii="Cambria Math" w:hAnsi="Cambria Math"/>
                              <w:i/>
                            </w:rPr>
                          </m:ctrlPr>
                        </m:dPr>
                        <m:e>
                          <m:r>
                            <w:rPr>
                              <w:rFonts w:ascii="Cambria Math" w:hAnsi="Cambria Math"/>
                            </w:rPr>
                            <m:t>Member Cost Sharing Net CSR</m:t>
                          </m:r>
                        </m:e>
                      </m:d>
                    </m:e>
                    <m:sub>
                      <m:r>
                        <w:rPr>
                          <w:rFonts w:ascii="Cambria Math" w:hAnsi="Cambria Math"/>
                        </w:rPr>
                        <m:t>Financial x Prod</m:t>
                      </m:r>
                    </m:sub>
                  </m:sSub>
                </m:e>
              </m:nary>
              <m:r>
                <w:rPr>
                  <w:rFonts w:ascii="Cambria Math" w:hAnsi="Cambria Math"/>
                </w:rPr>
                <m:t>-</m:t>
              </m:r>
              <m:nary>
                <m:naryPr>
                  <m:chr m:val="∑"/>
                  <m:limLoc m:val="undOvr"/>
                  <m:subHide m:val="1"/>
                  <m:supHide m:val="1"/>
                  <m:ctrlPr>
                    <w:rPr>
                      <w:rFonts w:ascii="Cambria Math" w:hAnsi="Cambria Math"/>
                      <w:i/>
                    </w:rPr>
                  </m:ctrlPr>
                </m:naryPr>
                <m:sub/>
                <m:sup/>
                <m:e>
                  <m:sSub>
                    <m:sSubPr>
                      <m:ctrlPr>
                        <w:rPr>
                          <w:rFonts w:ascii="Cambria Math" w:hAnsi="Cambria Math"/>
                          <w:i/>
                        </w:rPr>
                      </m:ctrlPr>
                    </m:sSubPr>
                    <m:e>
                      <m:d>
                        <m:dPr>
                          <m:ctrlPr>
                            <w:rPr>
                              <w:rFonts w:ascii="Cambria Math" w:hAnsi="Cambria Math"/>
                              <w:i/>
                            </w:rPr>
                          </m:ctrlPr>
                        </m:dPr>
                        <m:e>
                          <m:r>
                            <w:rPr>
                              <w:rFonts w:ascii="Cambria Math" w:hAnsi="Cambria Math"/>
                            </w:rPr>
                            <m:t>Member Cost Sharing Net CSR</m:t>
                          </m:r>
                        </m:e>
                      </m:d>
                    </m:e>
                    <m:sub>
                      <m:r>
                        <w:rPr>
                          <w:rFonts w:ascii="Cambria Math" w:hAnsi="Cambria Math"/>
                        </w:rPr>
                        <m:t>HDHP</m:t>
                      </m:r>
                    </m:sub>
                  </m:sSub>
                </m:e>
              </m:nary>
            </m:num>
            <m:den>
              <m:nary>
                <m:naryPr>
                  <m:chr m:val="∑"/>
                  <m:limLoc m:val="undOvr"/>
                  <m:subHide m:val="1"/>
                  <m:supHide m:val="1"/>
                  <m:ctrlPr>
                    <w:rPr>
                      <w:rFonts w:ascii="Cambria Math" w:hAnsi="Cambria Math"/>
                      <w:i/>
                    </w:rPr>
                  </m:ctrlPr>
                </m:naryPr>
                <m:sub/>
                <m:sup/>
                <m:e>
                  <m:sSub>
                    <m:sSubPr>
                      <m:ctrlPr>
                        <w:rPr>
                          <w:rFonts w:ascii="Cambria Math" w:hAnsi="Cambria Math"/>
                          <w:i/>
                        </w:rPr>
                      </m:ctrlPr>
                    </m:sSubPr>
                    <m:e>
                      <m:d>
                        <m:dPr>
                          <m:ctrlPr>
                            <w:rPr>
                              <w:rFonts w:ascii="Cambria Math" w:hAnsi="Cambria Math"/>
                              <w:i/>
                            </w:rPr>
                          </m:ctrlPr>
                        </m:dPr>
                        <m:e>
                          <m:r>
                            <w:rPr>
                              <w:rFonts w:ascii="Cambria Math" w:hAnsi="Cambria Math"/>
                            </w:rPr>
                            <m:t>Member Months</m:t>
                          </m:r>
                        </m:e>
                      </m:d>
                    </m:e>
                    <m:sub>
                      <m:r>
                        <w:rPr>
                          <w:rFonts w:ascii="Cambria Math" w:hAnsi="Cambria Math"/>
                        </w:rPr>
                        <m:t>Financial x Prod</m:t>
                      </m:r>
                    </m:sub>
                  </m:sSub>
                </m:e>
              </m:nary>
              <m:r>
                <w:rPr>
                  <w:rFonts w:ascii="Cambria Math" w:hAnsi="Cambria Math"/>
                </w:rPr>
                <m:t>-</m:t>
              </m:r>
              <m:nary>
                <m:naryPr>
                  <m:chr m:val="∑"/>
                  <m:limLoc m:val="undOvr"/>
                  <m:subHide m:val="1"/>
                  <m:supHide m:val="1"/>
                  <m:ctrlPr>
                    <w:rPr>
                      <w:rFonts w:ascii="Cambria Math" w:hAnsi="Cambria Math"/>
                      <w:i/>
                    </w:rPr>
                  </m:ctrlPr>
                </m:naryPr>
                <m:sub/>
                <m:sup/>
                <m:e>
                  <m:sSub>
                    <m:sSubPr>
                      <m:ctrlPr>
                        <w:rPr>
                          <w:rFonts w:ascii="Cambria Math" w:hAnsi="Cambria Math"/>
                          <w:i/>
                        </w:rPr>
                      </m:ctrlPr>
                    </m:sSubPr>
                    <m:e>
                      <m:d>
                        <m:dPr>
                          <m:ctrlPr>
                            <w:rPr>
                              <w:rFonts w:ascii="Cambria Math" w:hAnsi="Cambria Math"/>
                              <w:i/>
                            </w:rPr>
                          </m:ctrlPr>
                        </m:dPr>
                        <m:e>
                          <m:r>
                            <w:rPr>
                              <w:rFonts w:ascii="Cambria Math" w:hAnsi="Cambria Math"/>
                            </w:rPr>
                            <m:t>Member Months</m:t>
                          </m:r>
                        </m:e>
                      </m:d>
                    </m:e>
                    <m:sub>
                      <m:r>
                        <w:rPr>
                          <w:rFonts w:ascii="Cambria Math" w:hAnsi="Cambria Math"/>
                        </w:rPr>
                        <m:t>HDHP</m:t>
                      </m:r>
                    </m:sub>
                  </m:sSub>
                </m:e>
              </m:nary>
            </m:den>
          </m:f>
        </m:oMath>
      </m:oMathPara>
    </w:p>
    <w:p w:rsidR="00B8052D" w:rsidRPr="000D6F43" w:rsidRDefault="00516139" w:rsidP="000D6F43">
      <w:pPr>
        <w:pStyle w:val="Heading1"/>
        <w:rPr>
          <w:rFonts w:ascii="Arial Narrow" w:hAnsi="Arial Narrow"/>
        </w:rPr>
      </w:pPr>
      <w:r w:rsidRPr="000D6F43">
        <w:rPr>
          <w:rFonts w:ascii="Arial Narrow" w:hAnsi="Arial Narrow"/>
          <w:b w:val="0"/>
          <w:bCs w:val="0"/>
        </w:rPr>
        <w:lastRenderedPageBreak/>
        <w:t>Payer-Specific Notes</w:t>
      </w:r>
    </w:p>
    <w:p w:rsidR="00B8052D" w:rsidRPr="000D6F43" w:rsidRDefault="00BA62D7" w:rsidP="000D6F43">
      <w:pPr>
        <w:rPr>
          <w:rFonts w:ascii="Arial Narrow" w:hAnsi="Arial Narrow"/>
        </w:rPr>
      </w:pPr>
      <w:r w:rsidRPr="000D6F43">
        <w:rPr>
          <w:rFonts w:ascii="Arial Narrow" w:hAnsi="Arial Narrow"/>
        </w:rPr>
        <w:t>Not all data issues identified as part of the quality assurance process were resolved prior to the creation of this dataset. As a result, this section includes a listing of known data anomalies that users should be aware of when conducting analysis</w:t>
      </w:r>
      <w:r w:rsidR="009D7022" w:rsidRPr="000D6F43">
        <w:rPr>
          <w:rFonts w:ascii="Arial Narrow" w:hAnsi="Arial Narrow"/>
        </w:rPr>
        <w:t>.</w:t>
      </w:r>
    </w:p>
    <w:p w:rsidR="0063288F" w:rsidRPr="007C22FC" w:rsidRDefault="0063288F" w:rsidP="0063288F">
      <w:pPr>
        <w:pStyle w:val="ListParagraph"/>
        <w:numPr>
          <w:ilvl w:val="0"/>
          <w:numId w:val="17"/>
        </w:numPr>
        <w:rPr>
          <w:rFonts w:ascii="Arial Narrow" w:hAnsi="Arial Narrow"/>
        </w:rPr>
      </w:pPr>
      <w:r w:rsidRPr="000D6F43">
        <w:rPr>
          <w:rFonts w:ascii="Arial Narrow" w:hAnsi="Arial Narrow"/>
        </w:rPr>
        <w:t xml:space="preserve">Fallon </w:t>
      </w:r>
      <w:r w:rsidR="004D0F81">
        <w:rPr>
          <w:rFonts w:ascii="Arial Narrow" w:hAnsi="Arial Narrow"/>
        </w:rPr>
        <w:t xml:space="preserve">claims, </w:t>
      </w:r>
      <w:r>
        <w:rPr>
          <w:rFonts w:ascii="Arial Narrow" w:hAnsi="Arial Narrow"/>
        </w:rPr>
        <w:t>cost-sharing</w:t>
      </w:r>
      <w:r w:rsidR="004D0F81">
        <w:rPr>
          <w:rFonts w:ascii="Arial Narrow" w:hAnsi="Arial Narrow"/>
        </w:rPr>
        <w:t>,</w:t>
      </w:r>
      <w:r>
        <w:rPr>
          <w:rFonts w:ascii="Arial Narrow" w:hAnsi="Arial Narrow"/>
        </w:rPr>
        <w:t xml:space="preserve"> </w:t>
      </w:r>
      <w:r w:rsidR="00700FDC">
        <w:rPr>
          <w:rFonts w:ascii="Arial Narrow" w:hAnsi="Arial Narrow"/>
        </w:rPr>
        <w:t>and benefit design</w:t>
      </w:r>
      <w:r w:rsidR="00F0397D">
        <w:rPr>
          <w:rFonts w:ascii="Arial Narrow" w:hAnsi="Arial Narrow"/>
        </w:rPr>
        <w:t xml:space="preserve"> type</w:t>
      </w:r>
      <w:r w:rsidR="00700FDC">
        <w:rPr>
          <w:rFonts w:ascii="Arial Narrow" w:hAnsi="Arial Narrow"/>
        </w:rPr>
        <w:t xml:space="preserve"> enrollment</w:t>
      </w:r>
      <w:r>
        <w:rPr>
          <w:rFonts w:ascii="Arial Narrow" w:hAnsi="Arial Narrow"/>
        </w:rPr>
        <w:t xml:space="preserve"> data were</w:t>
      </w:r>
      <w:r w:rsidRPr="000D6F43">
        <w:rPr>
          <w:rFonts w:ascii="Arial Narrow" w:hAnsi="Arial Narrow"/>
        </w:rPr>
        <w:t xml:space="preserve"> </w:t>
      </w:r>
      <w:r>
        <w:rPr>
          <w:rFonts w:ascii="Arial Narrow" w:hAnsi="Arial Narrow"/>
        </w:rPr>
        <w:t xml:space="preserve">excluded from the </w:t>
      </w:r>
      <w:r>
        <w:rPr>
          <w:rFonts w:ascii="Arial Narrow" w:hAnsi="Arial Narrow"/>
          <w:i/>
        </w:rPr>
        <w:t>Annual Report</w:t>
      </w:r>
      <w:r>
        <w:rPr>
          <w:rFonts w:ascii="Arial Narrow" w:hAnsi="Arial Narrow"/>
        </w:rPr>
        <w:t xml:space="preserve"> due to data quality concerns</w:t>
      </w:r>
      <w:r w:rsidRPr="000D6F43">
        <w:rPr>
          <w:rFonts w:ascii="Arial Narrow" w:hAnsi="Arial Narrow"/>
        </w:rPr>
        <w:t>.</w:t>
      </w:r>
    </w:p>
    <w:p w:rsidR="00DF073F" w:rsidRPr="000D6F43" w:rsidRDefault="00A86ED5" w:rsidP="007C22FC">
      <w:pPr>
        <w:pStyle w:val="ListParagraph"/>
        <w:numPr>
          <w:ilvl w:val="0"/>
          <w:numId w:val="17"/>
        </w:numPr>
      </w:pPr>
      <w:r w:rsidRPr="000D6F43">
        <w:rPr>
          <w:rFonts w:ascii="Arial Narrow" w:hAnsi="Arial Narrow"/>
        </w:rPr>
        <w:t xml:space="preserve">United </w:t>
      </w:r>
      <w:r w:rsidR="004D0F81">
        <w:rPr>
          <w:rFonts w:ascii="Arial Narrow" w:hAnsi="Arial Narrow"/>
        </w:rPr>
        <w:t>claims, cost-sharing,</w:t>
      </w:r>
      <w:r w:rsidRPr="000D6F43">
        <w:rPr>
          <w:rFonts w:ascii="Arial Narrow" w:hAnsi="Arial Narrow"/>
        </w:rPr>
        <w:t xml:space="preserve"> </w:t>
      </w:r>
      <w:r w:rsidR="0063288F">
        <w:rPr>
          <w:rFonts w:ascii="Arial Narrow" w:hAnsi="Arial Narrow"/>
        </w:rPr>
        <w:t>and HDHP enrollment data were</w:t>
      </w:r>
      <w:r w:rsidRPr="000D6F43">
        <w:rPr>
          <w:rFonts w:ascii="Arial Narrow" w:hAnsi="Arial Narrow"/>
        </w:rPr>
        <w:t xml:space="preserve"> excluded from the </w:t>
      </w:r>
      <w:r w:rsidRPr="000D6F43">
        <w:rPr>
          <w:rFonts w:ascii="Arial Narrow" w:hAnsi="Arial Narrow"/>
          <w:i/>
        </w:rPr>
        <w:t>Annual Report</w:t>
      </w:r>
      <w:r w:rsidRPr="000D6F43">
        <w:rPr>
          <w:rFonts w:ascii="Arial Narrow" w:hAnsi="Arial Narrow"/>
        </w:rPr>
        <w:t xml:space="preserve"> due to data quality concerns.</w:t>
      </w:r>
    </w:p>
    <w:sectPr w:rsidR="00DF073F" w:rsidRPr="000D6F43" w:rsidSect="008B5482">
      <w:footerReference w:type="default" r:id="rId9"/>
      <w:pgSz w:w="15840" w:h="12240" w:orient="landscape"/>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30159" w:rsidRDefault="00D30159" w:rsidP="00D30159">
      <w:pPr>
        <w:spacing w:after="0" w:line="240" w:lineRule="auto"/>
      </w:pPr>
      <w:r>
        <w:separator/>
      </w:r>
    </w:p>
  </w:endnote>
  <w:endnote w:type="continuationSeparator" w:id="0">
    <w:p w:rsidR="00D30159" w:rsidRDefault="00D30159" w:rsidP="00D301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84123905"/>
      <w:docPartObj>
        <w:docPartGallery w:val="Page Numbers (Bottom of Page)"/>
        <w:docPartUnique/>
      </w:docPartObj>
    </w:sdtPr>
    <w:sdtEndPr>
      <w:rPr>
        <w:noProof/>
      </w:rPr>
    </w:sdtEndPr>
    <w:sdtContent>
      <w:p w:rsidR="00223E34" w:rsidRDefault="00223E34">
        <w:pPr>
          <w:pStyle w:val="Footer"/>
          <w:jc w:val="right"/>
        </w:pPr>
        <w:r>
          <w:fldChar w:fldCharType="begin"/>
        </w:r>
        <w:r>
          <w:instrText xml:space="preserve"> PAGE   \* MERGEFORMAT </w:instrText>
        </w:r>
        <w:r>
          <w:fldChar w:fldCharType="separate"/>
        </w:r>
        <w:r w:rsidR="00040759">
          <w:rPr>
            <w:noProof/>
          </w:rPr>
          <w:t>2</w:t>
        </w:r>
        <w:r>
          <w:rPr>
            <w:noProof/>
          </w:rPr>
          <w:fldChar w:fldCharType="end"/>
        </w:r>
      </w:p>
    </w:sdtContent>
  </w:sdt>
  <w:p w:rsidR="00D30159" w:rsidRDefault="00D3015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30159" w:rsidRDefault="00D30159" w:rsidP="00D30159">
      <w:pPr>
        <w:spacing w:after="0" w:line="240" w:lineRule="auto"/>
      </w:pPr>
      <w:r>
        <w:separator/>
      </w:r>
    </w:p>
  </w:footnote>
  <w:footnote w:type="continuationSeparator" w:id="0">
    <w:p w:rsidR="00D30159" w:rsidRDefault="00D30159" w:rsidP="00D3015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857796"/>
    <w:multiLevelType w:val="hybridMultilevel"/>
    <w:tmpl w:val="EF8C70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D85775"/>
    <w:multiLevelType w:val="hybridMultilevel"/>
    <w:tmpl w:val="B45832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ED235BE"/>
    <w:multiLevelType w:val="hybridMultilevel"/>
    <w:tmpl w:val="D05A96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F880815"/>
    <w:multiLevelType w:val="hybridMultilevel"/>
    <w:tmpl w:val="8B96696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9755BF4"/>
    <w:multiLevelType w:val="hybridMultilevel"/>
    <w:tmpl w:val="C358BE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988025D"/>
    <w:multiLevelType w:val="hybridMultilevel"/>
    <w:tmpl w:val="A53445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C032325"/>
    <w:multiLevelType w:val="hybridMultilevel"/>
    <w:tmpl w:val="EA4AA1A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84332DB"/>
    <w:multiLevelType w:val="hybridMultilevel"/>
    <w:tmpl w:val="5A3055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AD52E5B"/>
    <w:multiLevelType w:val="hybridMultilevel"/>
    <w:tmpl w:val="3B1AAF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3B5455B"/>
    <w:multiLevelType w:val="hybridMultilevel"/>
    <w:tmpl w:val="ED5EC4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7292060"/>
    <w:multiLevelType w:val="hybridMultilevel"/>
    <w:tmpl w:val="55F288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F692F90"/>
    <w:multiLevelType w:val="hybridMultilevel"/>
    <w:tmpl w:val="AA9256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45044D0"/>
    <w:multiLevelType w:val="hybridMultilevel"/>
    <w:tmpl w:val="37EE2F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8E4700A"/>
    <w:multiLevelType w:val="hybridMultilevel"/>
    <w:tmpl w:val="22C41D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B1A48C6"/>
    <w:multiLevelType w:val="hybridMultilevel"/>
    <w:tmpl w:val="233CF7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D333379"/>
    <w:multiLevelType w:val="hybridMultilevel"/>
    <w:tmpl w:val="DEF63F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2A63C57"/>
    <w:multiLevelType w:val="hybridMultilevel"/>
    <w:tmpl w:val="2FD2FD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3"/>
  </w:num>
  <w:num w:numId="2">
    <w:abstractNumId w:val="6"/>
  </w:num>
  <w:num w:numId="3">
    <w:abstractNumId w:val="9"/>
  </w:num>
  <w:num w:numId="4">
    <w:abstractNumId w:val="3"/>
  </w:num>
  <w:num w:numId="5">
    <w:abstractNumId w:val="8"/>
  </w:num>
  <w:num w:numId="6">
    <w:abstractNumId w:val="14"/>
  </w:num>
  <w:num w:numId="7">
    <w:abstractNumId w:val="10"/>
  </w:num>
  <w:num w:numId="8">
    <w:abstractNumId w:val="0"/>
  </w:num>
  <w:num w:numId="9">
    <w:abstractNumId w:val="5"/>
  </w:num>
  <w:num w:numId="10">
    <w:abstractNumId w:val="2"/>
  </w:num>
  <w:num w:numId="11">
    <w:abstractNumId w:val="7"/>
  </w:num>
  <w:num w:numId="12">
    <w:abstractNumId w:val="16"/>
  </w:num>
  <w:num w:numId="13">
    <w:abstractNumId w:val="15"/>
  </w:num>
  <w:num w:numId="14">
    <w:abstractNumId w:val="4"/>
  </w:num>
  <w:num w:numId="15">
    <w:abstractNumId w:val="12"/>
  </w:num>
  <w:num w:numId="16">
    <w:abstractNumId w:val="11"/>
  </w:num>
  <w:num w:numId="1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removePersonalInformation/>
  <w:removeDateAndTime/>
  <w:proofState w:spelling="clean" w:grammar="clean"/>
  <w:defaultTabStop w:val="720"/>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3A42"/>
    <w:rsid w:val="00006632"/>
    <w:rsid w:val="00040759"/>
    <w:rsid w:val="00045C1E"/>
    <w:rsid w:val="0005206C"/>
    <w:rsid w:val="0006056F"/>
    <w:rsid w:val="000753CA"/>
    <w:rsid w:val="000755B2"/>
    <w:rsid w:val="000A1046"/>
    <w:rsid w:val="000C265F"/>
    <w:rsid w:val="000D6F43"/>
    <w:rsid w:val="0015372D"/>
    <w:rsid w:val="001577D1"/>
    <w:rsid w:val="00185B62"/>
    <w:rsid w:val="001A5657"/>
    <w:rsid w:val="001B2095"/>
    <w:rsid w:val="001D4157"/>
    <w:rsid w:val="001E01E7"/>
    <w:rsid w:val="00203FB3"/>
    <w:rsid w:val="00223E34"/>
    <w:rsid w:val="00224B44"/>
    <w:rsid w:val="00237FFE"/>
    <w:rsid w:val="002510B7"/>
    <w:rsid w:val="00270E67"/>
    <w:rsid w:val="00273F40"/>
    <w:rsid w:val="00287B79"/>
    <w:rsid w:val="002A03F2"/>
    <w:rsid w:val="002A2AF4"/>
    <w:rsid w:val="002D1A94"/>
    <w:rsid w:val="003070F1"/>
    <w:rsid w:val="00307866"/>
    <w:rsid w:val="00322C3F"/>
    <w:rsid w:val="00325776"/>
    <w:rsid w:val="00332B20"/>
    <w:rsid w:val="00341B0D"/>
    <w:rsid w:val="0035331F"/>
    <w:rsid w:val="00374245"/>
    <w:rsid w:val="003A675D"/>
    <w:rsid w:val="003C5E4E"/>
    <w:rsid w:val="003E18D9"/>
    <w:rsid w:val="003E5BBB"/>
    <w:rsid w:val="004016CA"/>
    <w:rsid w:val="00403F28"/>
    <w:rsid w:val="00405664"/>
    <w:rsid w:val="00416CF2"/>
    <w:rsid w:val="00417B54"/>
    <w:rsid w:val="004274C9"/>
    <w:rsid w:val="00432EAC"/>
    <w:rsid w:val="00444B52"/>
    <w:rsid w:val="004C281A"/>
    <w:rsid w:val="004C4CDE"/>
    <w:rsid w:val="004D0F81"/>
    <w:rsid w:val="004D5F40"/>
    <w:rsid w:val="004E6D3F"/>
    <w:rsid w:val="004F0525"/>
    <w:rsid w:val="004F1216"/>
    <w:rsid w:val="004F562B"/>
    <w:rsid w:val="00516139"/>
    <w:rsid w:val="00517C2C"/>
    <w:rsid w:val="0052313C"/>
    <w:rsid w:val="00530D18"/>
    <w:rsid w:val="0057332A"/>
    <w:rsid w:val="00581D65"/>
    <w:rsid w:val="005932C3"/>
    <w:rsid w:val="005979AA"/>
    <w:rsid w:val="005A5B5E"/>
    <w:rsid w:val="005C0B51"/>
    <w:rsid w:val="005C4568"/>
    <w:rsid w:val="005F5A0F"/>
    <w:rsid w:val="006006BA"/>
    <w:rsid w:val="0061319D"/>
    <w:rsid w:val="006208DD"/>
    <w:rsid w:val="0063288F"/>
    <w:rsid w:val="00634205"/>
    <w:rsid w:val="00636800"/>
    <w:rsid w:val="00653734"/>
    <w:rsid w:val="00697C52"/>
    <w:rsid w:val="006B3162"/>
    <w:rsid w:val="006E4FB9"/>
    <w:rsid w:val="006F0450"/>
    <w:rsid w:val="00700FDC"/>
    <w:rsid w:val="00710DE5"/>
    <w:rsid w:val="00722260"/>
    <w:rsid w:val="00753A1D"/>
    <w:rsid w:val="00776923"/>
    <w:rsid w:val="00781C32"/>
    <w:rsid w:val="007C21B0"/>
    <w:rsid w:val="007C22FC"/>
    <w:rsid w:val="007C2E8B"/>
    <w:rsid w:val="007C58DF"/>
    <w:rsid w:val="007E5885"/>
    <w:rsid w:val="007F5B0A"/>
    <w:rsid w:val="0081309F"/>
    <w:rsid w:val="0083402E"/>
    <w:rsid w:val="00836E87"/>
    <w:rsid w:val="008409A0"/>
    <w:rsid w:val="0085060C"/>
    <w:rsid w:val="00851AF5"/>
    <w:rsid w:val="00893A52"/>
    <w:rsid w:val="008A31B4"/>
    <w:rsid w:val="008B483E"/>
    <w:rsid w:val="008B4CC6"/>
    <w:rsid w:val="008B5482"/>
    <w:rsid w:val="008C13E3"/>
    <w:rsid w:val="00914149"/>
    <w:rsid w:val="00915AC9"/>
    <w:rsid w:val="0092229E"/>
    <w:rsid w:val="00930318"/>
    <w:rsid w:val="009364AA"/>
    <w:rsid w:val="00986D22"/>
    <w:rsid w:val="00994A9F"/>
    <w:rsid w:val="009D7022"/>
    <w:rsid w:val="009D741C"/>
    <w:rsid w:val="009E06CC"/>
    <w:rsid w:val="009E6813"/>
    <w:rsid w:val="009F4F42"/>
    <w:rsid w:val="009F62FC"/>
    <w:rsid w:val="00A21F69"/>
    <w:rsid w:val="00A66927"/>
    <w:rsid w:val="00A66BFB"/>
    <w:rsid w:val="00A7130D"/>
    <w:rsid w:val="00A86ED5"/>
    <w:rsid w:val="00AB0F89"/>
    <w:rsid w:val="00AC2FCE"/>
    <w:rsid w:val="00AF563C"/>
    <w:rsid w:val="00B00FB4"/>
    <w:rsid w:val="00B03549"/>
    <w:rsid w:val="00B116D5"/>
    <w:rsid w:val="00B232B7"/>
    <w:rsid w:val="00B3530F"/>
    <w:rsid w:val="00B35AAD"/>
    <w:rsid w:val="00B45774"/>
    <w:rsid w:val="00B743E4"/>
    <w:rsid w:val="00B8052D"/>
    <w:rsid w:val="00BA62D7"/>
    <w:rsid w:val="00BC11F1"/>
    <w:rsid w:val="00BC151E"/>
    <w:rsid w:val="00BC4145"/>
    <w:rsid w:val="00C10783"/>
    <w:rsid w:val="00C15AB1"/>
    <w:rsid w:val="00C47D19"/>
    <w:rsid w:val="00C53E79"/>
    <w:rsid w:val="00C63DD5"/>
    <w:rsid w:val="00C766FB"/>
    <w:rsid w:val="00C81E7D"/>
    <w:rsid w:val="00CE2734"/>
    <w:rsid w:val="00CE7FCD"/>
    <w:rsid w:val="00CF19FE"/>
    <w:rsid w:val="00CF57EC"/>
    <w:rsid w:val="00CF6F24"/>
    <w:rsid w:val="00D01D9E"/>
    <w:rsid w:val="00D04E17"/>
    <w:rsid w:val="00D2580F"/>
    <w:rsid w:val="00D30159"/>
    <w:rsid w:val="00D40B6C"/>
    <w:rsid w:val="00D541DC"/>
    <w:rsid w:val="00D80341"/>
    <w:rsid w:val="00D805A3"/>
    <w:rsid w:val="00D9179C"/>
    <w:rsid w:val="00DA26A0"/>
    <w:rsid w:val="00DA7FEA"/>
    <w:rsid w:val="00DC0E70"/>
    <w:rsid w:val="00DC7106"/>
    <w:rsid w:val="00DD2D3B"/>
    <w:rsid w:val="00DD7135"/>
    <w:rsid w:val="00DE25BD"/>
    <w:rsid w:val="00DE3B28"/>
    <w:rsid w:val="00DF073F"/>
    <w:rsid w:val="00DF5C93"/>
    <w:rsid w:val="00E014DC"/>
    <w:rsid w:val="00E83453"/>
    <w:rsid w:val="00EA25F9"/>
    <w:rsid w:val="00EB1ED3"/>
    <w:rsid w:val="00EF3A42"/>
    <w:rsid w:val="00EF4D81"/>
    <w:rsid w:val="00F0397D"/>
    <w:rsid w:val="00F236BF"/>
    <w:rsid w:val="00F253AE"/>
    <w:rsid w:val="00F351A8"/>
    <w:rsid w:val="00F40081"/>
    <w:rsid w:val="00F61387"/>
    <w:rsid w:val="00F66C80"/>
    <w:rsid w:val="00F844D6"/>
    <w:rsid w:val="00F92901"/>
    <w:rsid w:val="00FA6731"/>
    <w:rsid w:val="00FC1616"/>
    <w:rsid w:val="00FC67D3"/>
    <w:rsid w:val="00FC7D88"/>
    <w:rsid w:val="00FD3704"/>
    <w:rsid w:val="00FD7F1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CE7FC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CE7FCD"/>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F3A42"/>
    <w:pPr>
      <w:ind w:left="720"/>
      <w:contextualSpacing/>
    </w:pPr>
  </w:style>
  <w:style w:type="table" w:styleId="TableGrid">
    <w:name w:val="Table Grid"/>
    <w:basedOn w:val="TableNormal"/>
    <w:uiPriority w:val="59"/>
    <w:rsid w:val="008130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374245"/>
    <w:rPr>
      <w:color w:val="0000FF" w:themeColor="hyperlink"/>
      <w:u w:val="single"/>
    </w:rPr>
  </w:style>
  <w:style w:type="paragraph" w:styleId="Title">
    <w:name w:val="Title"/>
    <w:basedOn w:val="Normal"/>
    <w:next w:val="Normal"/>
    <w:link w:val="TitleChar"/>
    <w:uiPriority w:val="10"/>
    <w:qFormat/>
    <w:rsid w:val="00CE7FCD"/>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CE7FCD"/>
    <w:rPr>
      <w:rFonts w:asciiTheme="majorHAnsi" w:eastAsiaTheme="majorEastAsia" w:hAnsiTheme="majorHAnsi" w:cstheme="majorBidi"/>
      <w:color w:val="17365D" w:themeColor="text2" w:themeShade="BF"/>
      <w:spacing w:val="5"/>
      <w:kern w:val="28"/>
      <w:sz w:val="52"/>
      <w:szCs w:val="52"/>
    </w:rPr>
  </w:style>
  <w:style w:type="character" w:customStyle="1" w:styleId="Heading1Char">
    <w:name w:val="Heading 1 Char"/>
    <w:basedOn w:val="DefaultParagraphFont"/>
    <w:link w:val="Heading1"/>
    <w:uiPriority w:val="9"/>
    <w:rsid w:val="00CE7FCD"/>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CE7FCD"/>
    <w:rPr>
      <w:rFonts w:asciiTheme="majorHAnsi" w:eastAsiaTheme="majorEastAsia" w:hAnsiTheme="majorHAnsi" w:cstheme="majorBidi"/>
      <w:b/>
      <w:bCs/>
      <w:color w:val="4F81BD" w:themeColor="accent1"/>
      <w:sz w:val="26"/>
      <w:szCs w:val="26"/>
    </w:rPr>
  </w:style>
  <w:style w:type="character" w:styleId="PlaceholderText">
    <w:name w:val="Placeholder Text"/>
    <w:basedOn w:val="DefaultParagraphFont"/>
    <w:uiPriority w:val="99"/>
    <w:semiHidden/>
    <w:rsid w:val="00516139"/>
    <w:rPr>
      <w:color w:val="808080"/>
    </w:rPr>
  </w:style>
  <w:style w:type="paragraph" w:styleId="BalloonText">
    <w:name w:val="Balloon Text"/>
    <w:basedOn w:val="Normal"/>
    <w:link w:val="BalloonTextChar"/>
    <w:uiPriority w:val="99"/>
    <w:semiHidden/>
    <w:unhideWhenUsed/>
    <w:rsid w:val="0051613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16139"/>
    <w:rPr>
      <w:rFonts w:ascii="Tahoma" w:hAnsi="Tahoma" w:cs="Tahoma"/>
      <w:sz w:val="16"/>
      <w:szCs w:val="16"/>
    </w:rPr>
  </w:style>
  <w:style w:type="character" w:styleId="CommentReference">
    <w:name w:val="annotation reference"/>
    <w:basedOn w:val="DefaultParagraphFont"/>
    <w:uiPriority w:val="99"/>
    <w:semiHidden/>
    <w:unhideWhenUsed/>
    <w:rsid w:val="00416CF2"/>
    <w:rPr>
      <w:sz w:val="16"/>
      <w:szCs w:val="16"/>
    </w:rPr>
  </w:style>
  <w:style w:type="paragraph" w:styleId="CommentText">
    <w:name w:val="annotation text"/>
    <w:basedOn w:val="Normal"/>
    <w:link w:val="CommentTextChar"/>
    <w:uiPriority w:val="99"/>
    <w:semiHidden/>
    <w:unhideWhenUsed/>
    <w:rsid w:val="00416CF2"/>
    <w:pPr>
      <w:spacing w:line="240" w:lineRule="auto"/>
    </w:pPr>
    <w:rPr>
      <w:sz w:val="20"/>
      <w:szCs w:val="20"/>
    </w:rPr>
  </w:style>
  <w:style w:type="character" w:customStyle="1" w:styleId="CommentTextChar">
    <w:name w:val="Comment Text Char"/>
    <w:basedOn w:val="DefaultParagraphFont"/>
    <w:link w:val="CommentText"/>
    <w:uiPriority w:val="99"/>
    <w:semiHidden/>
    <w:rsid w:val="00416CF2"/>
    <w:rPr>
      <w:sz w:val="20"/>
      <w:szCs w:val="20"/>
    </w:rPr>
  </w:style>
  <w:style w:type="paragraph" w:styleId="CommentSubject">
    <w:name w:val="annotation subject"/>
    <w:basedOn w:val="CommentText"/>
    <w:next w:val="CommentText"/>
    <w:link w:val="CommentSubjectChar"/>
    <w:uiPriority w:val="99"/>
    <w:semiHidden/>
    <w:unhideWhenUsed/>
    <w:rsid w:val="00416CF2"/>
    <w:rPr>
      <w:b/>
      <w:bCs/>
    </w:rPr>
  </w:style>
  <w:style w:type="character" w:customStyle="1" w:styleId="CommentSubjectChar">
    <w:name w:val="Comment Subject Char"/>
    <w:basedOn w:val="CommentTextChar"/>
    <w:link w:val="CommentSubject"/>
    <w:uiPriority w:val="99"/>
    <w:semiHidden/>
    <w:rsid w:val="00416CF2"/>
    <w:rPr>
      <w:b/>
      <w:bCs/>
      <w:sz w:val="20"/>
      <w:szCs w:val="20"/>
    </w:rPr>
  </w:style>
  <w:style w:type="paragraph" w:styleId="Revision">
    <w:name w:val="Revision"/>
    <w:hidden/>
    <w:uiPriority w:val="99"/>
    <w:semiHidden/>
    <w:rsid w:val="00416CF2"/>
    <w:pPr>
      <w:spacing w:after="0" w:line="240" w:lineRule="auto"/>
    </w:pPr>
  </w:style>
  <w:style w:type="character" w:styleId="FollowedHyperlink">
    <w:name w:val="FollowedHyperlink"/>
    <w:basedOn w:val="DefaultParagraphFont"/>
    <w:uiPriority w:val="99"/>
    <w:semiHidden/>
    <w:unhideWhenUsed/>
    <w:rsid w:val="00BC151E"/>
    <w:rPr>
      <w:color w:val="800080" w:themeColor="followedHyperlink"/>
      <w:u w:val="single"/>
    </w:rPr>
  </w:style>
  <w:style w:type="paragraph" w:styleId="Header">
    <w:name w:val="header"/>
    <w:basedOn w:val="Normal"/>
    <w:link w:val="HeaderChar"/>
    <w:uiPriority w:val="99"/>
    <w:unhideWhenUsed/>
    <w:rsid w:val="00D30159"/>
    <w:pPr>
      <w:tabs>
        <w:tab w:val="center" w:pos="4680"/>
        <w:tab w:val="right" w:pos="9360"/>
      </w:tabs>
      <w:spacing w:after="0" w:line="240" w:lineRule="auto"/>
    </w:pPr>
  </w:style>
  <w:style w:type="character" w:customStyle="1" w:styleId="HeaderChar">
    <w:name w:val="Header Char"/>
    <w:basedOn w:val="DefaultParagraphFont"/>
    <w:link w:val="Header"/>
    <w:uiPriority w:val="99"/>
    <w:rsid w:val="00D30159"/>
  </w:style>
  <w:style w:type="paragraph" w:styleId="Footer">
    <w:name w:val="footer"/>
    <w:basedOn w:val="Normal"/>
    <w:link w:val="FooterChar"/>
    <w:uiPriority w:val="99"/>
    <w:unhideWhenUsed/>
    <w:rsid w:val="00D30159"/>
    <w:pPr>
      <w:tabs>
        <w:tab w:val="center" w:pos="4680"/>
        <w:tab w:val="right" w:pos="9360"/>
      </w:tabs>
      <w:spacing w:after="0" w:line="240" w:lineRule="auto"/>
    </w:pPr>
  </w:style>
  <w:style w:type="character" w:customStyle="1" w:styleId="FooterChar">
    <w:name w:val="Footer Char"/>
    <w:basedOn w:val="DefaultParagraphFont"/>
    <w:link w:val="Footer"/>
    <w:uiPriority w:val="99"/>
    <w:rsid w:val="00D3015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6481926">
      <w:bodyDiv w:val="1"/>
      <w:marLeft w:val="0"/>
      <w:marRight w:val="0"/>
      <w:marTop w:val="0"/>
      <w:marBottom w:val="0"/>
      <w:divBdr>
        <w:top w:val="none" w:sz="0" w:space="0" w:color="auto"/>
        <w:left w:val="none" w:sz="0" w:space="0" w:color="auto"/>
        <w:bottom w:val="none" w:sz="0" w:space="0" w:color="auto"/>
        <w:right w:val="none" w:sz="0" w:space="0" w:color="auto"/>
      </w:divBdr>
    </w:div>
    <w:div w:id="575629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hiamass.gov/information-for-data-submitters-premiums-data/"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F8199A-6007-48C0-8CD4-D2EA34AAA6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3639</Words>
  <Characters>20745</Characters>
  <Application>Microsoft Office Word</Application>
  <DocSecurity>0</DocSecurity>
  <Lines>172</Lines>
  <Paragraphs>48</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24336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2021-01-27T14:22:00Z</dcterms:created>
  <dcterms:modified xsi:type="dcterms:W3CDTF">2021-03-23T15:46:00Z</dcterms:modified>
</cp:coreProperties>
</file>