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D3F8" w14:textId="4885A5FA" w:rsidR="00C94384" w:rsidRPr="006558E6" w:rsidRDefault="00C94384" w:rsidP="00C94384">
      <w:pPr>
        <w:jc w:val="center"/>
        <w:outlineLvl w:val="0"/>
        <w:rPr>
          <w:b/>
        </w:rPr>
      </w:pPr>
      <w:r>
        <w:rPr>
          <w:b/>
        </w:rPr>
        <w:t xml:space="preserve">ADMINISTRATIVE BULLETIN </w:t>
      </w:r>
      <w:r w:rsidR="000E1D5A">
        <w:rPr>
          <w:b/>
        </w:rPr>
        <w:t>22</w:t>
      </w:r>
      <w:r>
        <w:rPr>
          <w:b/>
        </w:rPr>
        <w:t>-</w:t>
      </w:r>
      <w:r w:rsidR="00A00EA3">
        <w:rPr>
          <w:b/>
        </w:rPr>
        <w:t>02</w:t>
      </w:r>
    </w:p>
    <w:p w14:paraId="72639A5F" w14:textId="77777777" w:rsidR="00C94384" w:rsidRPr="006558E6" w:rsidRDefault="00C94384" w:rsidP="00C94384">
      <w:pPr>
        <w:jc w:val="center"/>
        <w:rPr>
          <w:b/>
        </w:rPr>
      </w:pPr>
    </w:p>
    <w:p w14:paraId="5B4D9B59" w14:textId="4A3D3093" w:rsidR="00635472" w:rsidRDefault="00C94384" w:rsidP="00635472">
      <w:pPr>
        <w:jc w:val="center"/>
        <w:rPr>
          <w:b/>
          <w:bCs/>
          <w:sz w:val="28"/>
          <w:szCs w:val="28"/>
        </w:rPr>
      </w:pPr>
      <w:r w:rsidRPr="006558E6">
        <w:rPr>
          <w:b/>
          <w:bCs/>
          <w:sz w:val="28"/>
          <w:szCs w:val="28"/>
        </w:rPr>
        <w:t>957 CMR 8.00:</w:t>
      </w:r>
      <w:r w:rsidR="007E3F5D" w:rsidRPr="007E3F5D">
        <w:rPr>
          <w:b/>
          <w:sz w:val="28"/>
          <w:szCs w:val="28"/>
        </w:rPr>
        <w:t xml:space="preserve"> </w:t>
      </w:r>
      <w:r w:rsidR="007E3F5D">
        <w:rPr>
          <w:b/>
          <w:sz w:val="28"/>
          <w:szCs w:val="28"/>
        </w:rPr>
        <w:t xml:space="preserve">All Payer Claims Database </w:t>
      </w:r>
      <w:r w:rsidR="00B470B4">
        <w:rPr>
          <w:b/>
          <w:bCs/>
          <w:sz w:val="28"/>
          <w:szCs w:val="28"/>
        </w:rPr>
        <w:t>(</w:t>
      </w:r>
      <w:r w:rsidRPr="006558E6">
        <w:rPr>
          <w:b/>
          <w:bCs/>
          <w:sz w:val="28"/>
          <w:szCs w:val="28"/>
        </w:rPr>
        <w:t>APCD</w:t>
      </w:r>
      <w:r w:rsidR="00B470B4">
        <w:rPr>
          <w:b/>
          <w:bCs/>
          <w:sz w:val="28"/>
          <w:szCs w:val="28"/>
        </w:rPr>
        <w:t>)</w:t>
      </w:r>
      <w:r w:rsidRPr="006558E6">
        <w:rPr>
          <w:b/>
          <w:bCs/>
          <w:sz w:val="28"/>
          <w:szCs w:val="28"/>
        </w:rPr>
        <w:t xml:space="preserve"> </w:t>
      </w:r>
    </w:p>
    <w:p w14:paraId="72262113" w14:textId="75C00183" w:rsidR="00C94384" w:rsidRPr="003D23C2" w:rsidRDefault="00C94384" w:rsidP="00635472">
      <w:pPr>
        <w:jc w:val="center"/>
        <w:rPr>
          <w:b/>
          <w:bCs/>
          <w:sz w:val="28"/>
          <w:szCs w:val="28"/>
        </w:rPr>
      </w:pPr>
      <w:r w:rsidRPr="006558E6">
        <w:rPr>
          <w:b/>
          <w:bCs/>
          <w:sz w:val="28"/>
          <w:szCs w:val="28"/>
        </w:rPr>
        <w:t xml:space="preserve">and Case Mix Data </w:t>
      </w:r>
      <w:r w:rsidR="00E36F50">
        <w:rPr>
          <w:b/>
          <w:bCs/>
          <w:sz w:val="28"/>
          <w:szCs w:val="28"/>
        </w:rPr>
        <w:t xml:space="preserve">and Charge Data </w:t>
      </w:r>
      <w:r w:rsidRPr="006558E6">
        <w:rPr>
          <w:b/>
          <w:bCs/>
          <w:sz w:val="28"/>
          <w:szCs w:val="28"/>
        </w:rPr>
        <w:t>Submission</w:t>
      </w:r>
    </w:p>
    <w:p w14:paraId="3BCFCBC4" w14:textId="77777777" w:rsidR="00C94384" w:rsidRPr="006558E6" w:rsidRDefault="00C94384" w:rsidP="00C94384">
      <w:pPr>
        <w:jc w:val="center"/>
      </w:pPr>
    </w:p>
    <w:p w14:paraId="2DC8ED67" w14:textId="429BE907" w:rsidR="00C94384" w:rsidRDefault="00C94384" w:rsidP="00C94384">
      <w:pPr>
        <w:jc w:val="center"/>
        <w:rPr>
          <w:b/>
          <w:bCs/>
        </w:rPr>
      </w:pPr>
      <w:r w:rsidRPr="007D6CC6">
        <w:rPr>
          <w:b/>
          <w:bCs/>
        </w:rPr>
        <w:t>Effective August 1, 20</w:t>
      </w:r>
      <w:r w:rsidR="000E1D5A" w:rsidRPr="007D6CC6">
        <w:rPr>
          <w:b/>
          <w:bCs/>
        </w:rPr>
        <w:t>22</w:t>
      </w:r>
    </w:p>
    <w:p w14:paraId="72479AAA" w14:textId="77777777" w:rsidR="00B5492A" w:rsidRPr="007D6CC6" w:rsidRDefault="00B5492A" w:rsidP="00C94384">
      <w:pPr>
        <w:jc w:val="center"/>
        <w:rPr>
          <w:b/>
          <w:bCs/>
        </w:rPr>
      </w:pPr>
    </w:p>
    <w:p w14:paraId="10486209" w14:textId="77777777" w:rsidR="00C94384" w:rsidRPr="006558E6" w:rsidRDefault="00C94384" w:rsidP="00C94384"/>
    <w:p w14:paraId="43E5B009" w14:textId="77777777" w:rsidR="00C94384" w:rsidRPr="00B5492A" w:rsidRDefault="00C94384" w:rsidP="00C94384">
      <w:pPr>
        <w:tabs>
          <w:tab w:val="left" w:pos="432"/>
        </w:tabs>
      </w:pPr>
      <w:r w:rsidRPr="00B5492A">
        <w:t>The Center for Health Information and Analysis (C</w:t>
      </w:r>
      <w:r w:rsidR="002A55D9" w:rsidRPr="00B5492A">
        <w:t>HIA</w:t>
      </w:r>
      <w:r w:rsidRPr="00B5492A">
        <w:t>) is issuing this Administrative Bulletin pursuant to 957 CMR 8.07(1) to notify Health Care Payers required to submit claims data to C</w:t>
      </w:r>
      <w:r w:rsidR="002A55D9" w:rsidRPr="00B5492A">
        <w:t>HIA</w:t>
      </w:r>
      <w:r w:rsidRPr="00B5492A">
        <w:t xml:space="preserve"> in accordance with 957 CMR 8.00 of changes to the Massachusetts All-Payer Claims Database (MA APCD) file submission guidelines. </w:t>
      </w:r>
    </w:p>
    <w:p w14:paraId="5D9F2F05" w14:textId="77777777" w:rsidR="00C94384" w:rsidRPr="00B5492A" w:rsidRDefault="00C94384" w:rsidP="00C94384">
      <w:pPr>
        <w:tabs>
          <w:tab w:val="left" w:pos="432"/>
        </w:tabs>
      </w:pPr>
    </w:p>
    <w:p w14:paraId="3EDBC648" w14:textId="23A93BA6" w:rsidR="00C94384" w:rsidRPr="00B5492A" w:rsidRDefault="00C94384" w:rsidP="00C94384">
      <w:r w:rsidRPr="00B5492A">
        <w:t>C</w:t>
      </w:r>
      <w:r w:rsidR="002A55D9" w:rsidRPr="00B5492A">
        <w:t xml:space="preserve">HIA </w:t>
      </w:r>
      <w:r w:rsidRPr="00B5492A">
        <w:t>is issuing this Administrative Bulletin to update data submission requirements in the existing</w:t>
      </w:r>
      <w:r w:rsidR="000E1D5A" w:rsidRPr="00B5492A">
        <w:t xml:space="preserve"> d</w:t>
      </w:r>
      <w:r w:rsidRPr="00B5492A">
        <w:t xml:space="preserve">ata </w:t>
      </w:r>
      <w:r w:rsidR="000E1D5A" w:rsidRPr="00B5492A">
        <w:t>s</w:t>
      </w:r>
      <w:r w:rsidRPr="00B5492A">
        <w:t xml:space="preserve">ubmission </w:t>
      </w:r>
      <w:r w:rsidR="000E1D5A" w:rsidRPr="00B5492A">
        <w:t>g</w:t>
      </w:r>
      <w:r w:rsidRPr="00B5492A">
        <w:t xml:space="preserve">uides. </w:t>
      </w:r>
      <w:r w:rsidR="000E1D5A" w:rsidRPr="00B5492A">
        <w:t>The changes include updating a certain provider file requirement, changing a pharmacy claims data element from an integer to a decimal and updating an existing medical claims lookup table.</w:t>
      </w:r>
    </w:p>
    <w:p w14:paraId="10528E7A" w14:textId="77777777" w:rsidR="00C94384" w:rsidRPr="00B5492A" w:rsidRDefault="00C94384" w:rsidP="00C94384">
      <w:pPr>
        <w:tabs>
          <w:tab w:val="left" w:pos="432"/>
        </w:tabs>
      </w:pPr>
    </w:p>
    <w:p w14:paraId="4A309B63" w14:textId="400565E4" w:rsidR="00C94384" w:rsidRPr="00B5492A" w:rsidRDefault="00C94384" w:rsidP="00C94384">
      <w:r w:rsidRPr="00B5492A">
        <w:t xml:space="preserve">The following lists </w:t>
      </w:r>
      <w:r w:rsidR="005C73A5" w:rsidRPr="00B5492A">
        <w:t xml:space="preserve">the </w:t>
      </w:r>
      <w:r w:rsidRPr="00B5492A">
        <w:t xml:space="preserve">updated specifications. Technical specifications for these fields are found within the </w:t>
      </w:r>
      <w:r w:rsidR="005C73A5" w:rsidRPr="00B5492A">
        <w:t>d</w:t>
      </w:r>
      <w:r w:rsidRPr="00B5492A">
        <w:t xml:space="preserve">ata </w:t>
      </w:r>
      <w:r w:rsidR="005C73A5" w:rsidRPr="00B5492A">
        <w:t>s</w:t>
      </w:r>
      <w:r w:rsidRPr="00B5492A">
        <w:t xml:space="preserve">ubmission </w:t>
      </w:r>
      <w:r w:rsidR="005C73A5" w:rsidRPr="00B5492A">
        <w:t>g</w:t>
      </w:r>
      <w:r w:rsidRPr="00B5492A">
        <w:t>uides</w:t>
      </w:r>
      <w:r w:rsidR="00444A53" w:rsidRPr="00B5492A">
        <w:t xml:space="preserve"> which are posted on CHIA’s website</w:t>
      </w:r>
      <w:r w:rsidRPr="00B5492A">
        <w:t xml:space="preserve">. </w:t>
      </w:r>
    </w:p>
    <w:p w14:paraId="2A22B8AA" w14:textId="77777777" w:rsidR="00B5492A" w:rsidRDefault="00B5492A" w:rsidP="00C94384">
      <w:pPr>
        <w:rPr>
          <w:sz w:val="22"/>
          <w:szCs w:val="20"/>
        </w:rPr>
      </w:pPr>
    </w:p>
    <w:p w14:paraId="45C6003A" w14:textId="77777777" w:rsidR="009D6659" w:rsidRDefault="009D6659" w:rsidP="00C94384">
      <w:pPr>
        <w:rPr>
          <w:sz w:val="22"/>
          <w:szCs w:val="20"/>
        </w:rPr>
      </w:pPr>
    </w:p>
    <w:tbl>
      <w:tblPr>
        <w:tblW w:w="11007" w:type="dxa"/>
        <w:tblInd w:w="-639" w:type="dxa"/>
        <w:tblLook w:val="04A0" w:firstRow="1" w:lastRow="0" w:firstColumn="1" w:lastColumn="0" w:noHBand="0" w:noVBand="1"/>
      </w:tblPr>
      <w:tblGrid>
        <w:gridCol w:w="2367"/>
        <w:gridCol w:w="4140"/>
        <w:gridCol w:w="4500"/>
      </w:tblGrid>
      <w:tr w:rsidR="00717F49" w:rsidRPr="002A55D9" w14:paraId="630E8EC4" w14:textId="77777777" w:rsidTr="00AE7E94">
        <w:trPr>
          <w:trHeight w:val="315"/>
        </w:trPr>
        <w:tc>
          <w:tcPr>
            <w:tcW w:w="23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9DE85" w14:textId="77777777" w:rsidR="00717F49" w:rsidRPr="002A55D9" w:rsidRDefault="00717F49" w:rsidP="00AE7E94">
            <w:pPr>
              <w:rPr>
                <w:b/>
                <w:bCs/>
                <w:sz w:val="22"/>
                <w:szCs w:val="20"/>
              </w:rPr>
            </w:pPr>
            <w:r w:rsidRPr="002A55D9">
              <w:rPr>
                <w:b/>
                <w:bCs/>
                <w:sz w:val="22"/>
                <w:szCs w:val="20"/>
              </w:rPr>
              <w:t>Element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A74AD" w14:textId="77777777" w:rsidR="00717F49" w:rsidRPr="002A55D9" w:rsidRDefault="00717F49" w:rsidP="00AE7E94">
            <w:pPr>
              <w:rPr>
                <w:b/>
                <w:bCs/>
                <w:sz w:val="22"/>
                <w:szCs w:val="20"/>
              </w:rPr>
            </w:pPr>
            <w:r w:rsidRPr="002A55D9">
              <w:rPr>
                <w:b/>
                <w:bCs/>
                <w:sz w:val="22"/>
                <w:szCs w:val="20"/>
              </w:rPr>
              <w:t>Element Name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DAF4" w14:textId="77777777" w:rsidR="00717F49" w:rsidRPr="002A55D9" w:rsidRDefault="00717F49" w:rsidP="00AE7E94">
            <w:pPr>
              <w:rPr>
                <w:b/>
                <w:bCs/>
                <w:sz w:val="22"/>
                <w:szCs w:val="20"/>
              </w:rPr>
            </w:pPr>
            <w:r w:rsidRPr="002A55D9">
              <w:rPr>
                <w:b/>
                <w:bCs/>
                <w:sz w:val="22"/>
                <w:szCs w:val="20"/>
              </w:rPr>
              <w:t>Guideline Change</w:t>
            </w:r>
          </w:p>
        </w:tc>
      </w:tr>
      <w:tr w:rsidR="00717F49" w:rsidRPr="002A55D9" w14:paraId="781D9796" w14:textId="77777777" w:rsidTr="00AE7E94">
        <w:trPr>
          <w:trHeight w:val="52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E406" w14:textId="31AA8140" w:rsidR="00717F49" w:rsidRPr="002A55D9" w:rsidRDefault="00717F49" w:rsidP="00AE7E9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Provider File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8675" w14:textId="4A733704" w:rsidR="00717F49" w:rsidRPr="002A55D9" w:rsidRDefault="00717F49" w:rsidP="00AE7E9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Inactive provider requirement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0CE6" w14:textId="4F188CF4" w:rsidR="00717F49" w:rsidRPr="002A55D9" w:rsidRDefault="00717F49" w:rsidP="00AE7E9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Update inactive provider requirement from 2010 to 2015</w:t>
            </w:r>
          </w:p>
        </w:tc>
      </w:tr>
      <w:tr w:rsidR="00717F49" w:rsidRPr="002A55D9" w14:paraId="5DE41AAB" w14:textId="77777777" w:rsidTr="00AE7E94">
        <w:trPr>
          <w:trHeight w:val="52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5300" w14:textId="4EE04A44" w:rsidR="00717F49" w:rsidRPr="002A55D9" w:rsidRDefault="00717F49" w:rsidP="00AE7E9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PC033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E412" w14:textId="6FB4BF17" w:rsidR="00717F49" w:rsidRPr="002A55D9" w:rsidRDefault="00717F49" w:rsidP="00AE7E9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Quantity Dispensed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3B70" w14:textId="193E85BE" w:rsidR="00717F49" w:rsidRPr="002A55D9" w:rsidRDefault="00717F49" w:rsidP="00AE7E9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Change ‘Type’ from Integer to Decimal value</w:t>
            </w:r>
          </w:p>
        </w:tc>
      </w:tr>
      <w:tr w:rsidR="00717F49" w:rsidRPr="002A55D9" w14:paraId="4F9A91EE" w14:textId="77777777" w:rsidTr="00AE7E94">
        <w:trPr>
          <w:trHeight w:val="52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E9F1" w14:textId="0E5CD90F" w:rsidR="00717F49" w:rsidRPr="002A55D9" w:rsidRDefault="00717F49" w:rsidP="00AE7E9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MC131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7188" w14:textId="7BC92EAB" w:rsidR="00717F49" w:rsidRPr="002A55D9" w:rsidRDefault="00717F49" w:rsidP="00AE7E9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In Network Indicator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43FA" w14:textId="6B00D5A5" w:rsidR="00717F49" w:rsidRPr="002A55D9" w:rsidRDefault="00717F49" w:rsidP="00AE7E9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Add additional values to lookup table</w:t>
            </w:r>
          </w:p>
        </w:tc>
      </w:tr>
    </w:tbl>
    <w:p w14:paraId="00824218" w14:textId="77777777" w:rsidR="009D6659" w:rsidRPr="006558E6" w:rsidRDefault="009D6659" w:rsidP="00C94384">
      <w:pPr>
        <w:rPr>
          <w:sz w:val="22"/>
          <w:szCs w:val="20"/>
        </w:rPr>
      </w:pPr>
    </w:p>
    <w:p w14:paraId="202E3018" w14:textId="77777777" w:rsidR="00C94384" w:rsidRPr="006558E6" w:rsidRDefault="00C94384" w:rsidP="00C94384">
      <w:pPr>
        <w:rPr>
          <w:sz w:val="22"/>
          <w:szCs w:val="20"/>
        </w:rPr>
      </w:pPr>
    </w:p>
    <w:p w14:paraId="26F7C3FD" w14:textId="77777777" w:rsidR="00C94384" w:rsidRPr="006558E6" w:rsidRDefault="00C94384" w:rsidP="00C94384"/>
    <w:p w14:paraId="0A2699E4" w14:textId="77777777" w:rsidR="00C94384" w:rsidRDefault="00C94384" w:rsidP="00C94384">
      <w:pPr>
        <w:outlineLvl w:val="0"/>
      </w:pPr>
    </w:p>
    <w:p w14:paraId="05EA7AEA" w14:textId="77777777" w:rsidR="00E95706" w:rsidRDefault="00E95706" w:rsidP="00E95706"/>
    <w:p w14:paraId="0F7A0BE2" w14:textId="77777777" w:rsidR="00E95706" w:rsidRDefault="00E95706" w:rsidP="00E95706"/>
    <w:p w14:paraId="5826A704" w14:textId="77777777" w:rsidR="009723E3" w:rsidRPr="00E95706" w:rsidRDefault="00D87D14" w:rsidP="00E95706">
      <w:pPr>
        <w:ind w:left="720" w:firstLine="7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sectPr w:rsidR="009723E3" w:rsidRPr="00E95706" w:rsidSect="00DA540F">
      <w:headerReference w:type="first" r:id="rId6"/>
      <w:footerReference w:type="first" r:id="rId7"/>
      <w:pgSz w:w="12240" w:h="15840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622C" w14:textId="77777777" w:rsidR="00DE7568" w:rsidRDefault="00DE7568">
      <w:r>
        <w:separator/>
      </w:r>
    </w:p>
  </w:endnote>
  <w:endnote w:type="continuationSeparator" w:id="0">
    <w:p w14:paraId="740BC11D" w14:textId="77777777" w:rsidR="00DE7568" w:rsidRDefault="00DE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1107" w14:textId="77777777" w:rsidR="009723E3" w:rsidRPr="001D5DE2" w:rsidRDefault="008A6188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8A6188">
      <w:rPr>
        <w:rFonts w:ascii="Arial" w:hAnsi="Arial"/>
        <w:noProof/>
        <w:color w:val="808080" w:themeColor="background1" w:themeShade="80"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82D6A8" wp14:editId="7B71A6F8">
              <wp:simplePos x="0" y="0"/>
              <wp:positionH relativeFrom="column">
                <wp:posOffset>4232748</wp:posOffset>
              </wp:positionH>
              <wp:positionV relativeFrom="paragraph">
                <wp:posOffset>-647700</wp:posOffset>
              </wp:positionV>
              <wp:extent cx="2374265" cy="1403985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F8449" w14:textId="77777777" w:rsidR="008A6188" w:rsidRPr="00720073" w:rsidRDefault="001431B2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501</w:t>
                          </w:r>
                          <w:r w:rsidR="008A6188"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="008A6188" w:rsidRPr="0072007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 w:rsidR="008A6188"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1E22B8AB" w14:textId="77777777" w:rsidR="008A6188" w:rsidRPr="00720073" w:rsidRDefault="008A6188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</w:p>
                        <w:p w14:paraId="35132AEC" w14:textId="77777777" w:rsidR="008A6188" w:rsidRPr="00720073" w:rsidRDefault="008A6188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="001431B2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617.701.8</w:t>
                          </w:r>
                          <w:r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100</w:t>
                          </w:r>
                        </w:p>
                        <w:p w14:paraId="4CBF03FC" w14:textId="77777777" w:rsidR="008A6188" w:rsidRPr="001D5DE2" w:rsidRDefault="008A6188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</w:pPr>
                        </w:p>
                        <w:p w14:paraId="5708CBC3" w14:textId="77777777" w:rsidR="008A6188" w:rsidRPr="001D5DE2" w:rsidRDefault="001431B2" w:rsidP="008A6188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</w:t>
                          </w:r>
                          <w:r w:rsidR="008A6188"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chia</w:t>
                          </w:r>
                          <w:r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mass.gov</w:t>
                          </w:r>
                        </w:p>
                        <w:p w14:paraId="077DE34A" w14:textId="77777777" w:rsidR="008A6188" w:rsidRDefault="008A618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82D6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3.3pt;margin-top:-51pt;width:186.95pt;height:110.5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" stroked="f">
              <v:textbox style="mso-fit-shape-to-text:t">
                <w:txbxContent>
                  <w:p w14:paraId="521F8449" w14:textId="77777777" w:rsidR="008A6188" w:rsidRPr="00720073" w:rsidRDefault="001431B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501</w:t>
                    </w:r>
                    <w:r w:rsidR="008A6188"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 xml:space="preserve"> BOYLSTON STREET</w:t>
                    </w:r>
                    <w:r w:rsidR="008A6188" w:rsidRPr="00720073">
                      <w:rPr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 w:rsidR="008A6188"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BOSTON, MA 02116</w:t>
                    </w:r>
                  </w:p>
                  <w:p w14:paraId="1E22B8AB" w14:textId="77777777" w:rsidR="008A6188" w:rsidRPr="00720073" w:rsidRDefault="008A6188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A6A6A6" w:themeColor="background1" w:themeShade="A6"/>
                        <w:sz w:val="14"/>
                        <w:szCs w:val="14"/>
                      </w:rPr>
                    </w:pPr>
                  </w:p>
                  <w:p w14:paraId="35132AEC" w14:textId="77777777" w:rsidR="008A6188" w:rsidRPr="00720073" w:rsidRDefault="008A6188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="001431B2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617.701.8</w:t>
                    </w:r>
                    <w:r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100</w:t>
                    </w:r>
                  </w:p>
                  <w:p w14:paraId="4CBF03FC" w14:textId="77777777" w:rsidR="008A6188" w:rsidRPr="001D5DE2" w:rsidRDefault="008A6188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</w:pPr>
                  </w:p>
                  <w:p w14:paraId="5708CBC3" w14:textId="77777777" w:rsidR="008A6188" w:rsidRPr="001D5DE2" w:rsidRDefault="001431B2" w:rsidP="008A6188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</w:t>
                    </w:r>
                    <w:r w:rsidR="008A6188"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chia</w:t>
                    </w:r>
                    <w:r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mass.gov</w:t>
                    </w:r>
                  </w:p>
                  <w:p w14:paraId="077DE34A" w14:textId="77777777" w:rsidR="008A6188" w:rsidRDefault="008A6188"/>
                </w:txbxContent>
              </v:textbox>
            </v:shape>
          </w:pict>
        </mc:Fallback>
      </mc:AlternateContent>
    </w:r>
  </w:p>
  <w:p w14:paraId="35270107" w14:textId="77777777" w:rsidR="009723E3" w:rsidRPr="001D5DE2" w:rsidRDefault="009723E3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84BD" w14:textId="77777777" w:rsidR="00DE7568" w:rsidRDefault="00DE7568">
      <w:r>
        <w:separator/>
      </w:r>
    </w:p>
  </w:footnote>
  <w:footnote w:type="continuationSeparator" w:id="0">
    <w:p w14:paraId="79F1E6D3" w14:textId="77777777" w:rsidR="00DE7568" w:rsidRDefault="00DE7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AEDF" w14:textId="77777777" w:rsidR="009723E3" w:rsidRDefault="00FE2726">
    <w:pPr>
      <w:pStyle w:val="Header"/>
    </w:pPr>
    <w:r>
      <w:rPr>
        <w:noProof/>
        <w:szCs w:val="20"/>
      </w:rPr>
      <w:drawing>
        <wp:anchor distT="0" distB="0" distL="114300" distR="114300" simplePos="0" relativeHeight="251657728" behindDoc="1" locked="1" layoutInCell="1" allowOverlap="1" wp14:anchorId="50D26AD6" wp14:editId="3359724E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1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384"/>
    <w:rsid w:val="000675E6"/>
    <w:rsid w:val="000E1D5A"/>
    <w:rsid w:val="001431B2"/>
    <w:rsid w:val="001D5DE2"/>
    <w:rsid w:val="00223BD4"/>
    <w:rsid w:val="00252320"/>
    <w:rsid w:val="002A55D9"/>
    <w:rsid w:val="00353D36"/>
    <w:rsid w:val="0038558A"/>
    <w:rsid w:val="003D23C2"/>
    <w:rsid w:val="003E1074"/>
    <w:rsid w:val="004306E1"/>
    <w:rsid w:val="00444A53"/>
    <w:rsid w:val="00524B06"/>
    <w:rsid w:val="0053336B"/>
    <w:rsid w:val="00537A45"/>
    <w:rsid w:val="00555B80"/>
    <w:rsid w:val="005C73A5"/>
    <w:rsid w:val="006213C5"/>
    <w:rsid w:val="00630D0C"/>
    <w:rsid w:val="00635472"/>
    <w:rsid w:val="00717F49"/>
    <w:rsid w:val="00720073"/>
    <w:rsid w:val="007A20AE"/>
    <w:rsid w:val="007D6CC6"/>
    <w:rsid w:val="007E3F5D"/>
    <w:rsid w:val="007F3E23"/>
    <w:rsid w:val="008A6188"/>
    <w:rsid w:val="008C023C"/>
    <w:rsid w:val="008F7FC5"/>
    <w:rsid w:val="009723E3"/>
    <w:rsid w:val="00993450"/>
    <w:rsid w:val="009C12CE"/>
    <w:rsid w:val="009D6659"/>
    <w:rsid w:val="00A00EA3"/>
    <w:rsid w:val="00A24029"/>
    <w:rsid w:val="00A5676B"/>
    <w:rsid w:val="00AC45A4"/>
    <w:rsid w:val="00B470B4"/>
    <w:rsid w:val="00B5492A"/>
    <w:rsid w:val="00C57938"/>
    <w:rsid w:val="00C654BF"/>
    <w:rsid w:val="00C94384"/>
    <w:rsid w:val="00CC3F6D"/>
    <w:rsid w:val="00D87D14"/>
    <w:rsid w:val="00DA540F"/>
    <w:rsid w:val="00DE4A86"/>
    <w:rsid w:val="00DE7568"/>
    <w:rsid w:val="00E36F50"/>
    <w:rsid w:val="00E77072"/>
    <w:rsid w:val="00E95706"/>
    <w:rsid w:val="00EB1D92"/>
    <w:rsid w:val="00F86A64"/>
    <w:rsid w:val="00FC528D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FCF3377"/>
  <w14:defaultImageDpi w14:val="300"/>
  <w15:docId w15:val="{0729A519-AC9E-4537-A9DA-8DA92C3D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3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A553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</dc:creator>
  <cp:lastModifiedBy>Corine Peach</cp:lastModifiedBy>
  <cp:revision>3</cp:revision>
  <cp:lastPrinted>2019-02-15T18:51:00Z</cp:lastPrinted>
  <dcterms:created xsi:type="dcterms:W3CDTF">2022-04-26T20:29:00Z</dcterms:created>
  <dcterms:modified xsi:type="dcterms:W3CDTF">2022-04-27T12:45:00Z</dcterms:modified>
</cp:coreProperties>
</file>