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5C0" w:rsidRDefault="00631F24" w:rsidP="005A5F3B">
      <w:pPr>
        <w:jc w:val="center"/>
        <w:rPr>
          <w:rFonts w:ascii="Book Antiqua" w:hAnsi="Book Antiqua"/>
          <w:b/>
        </w:rPr>
      </w:pPr>
      <w:r w:rsidRPr="00631F24">
        <w:rPr>
          <w:rFonts w:ascii="Book Antiqua" w:hAnsi="Book Antiqua"/>
          <w:b/>
        </w:rPr>
        <w:t xml:space="preserve">Adopting a Process for Identifying </w:t>
      </w:r>
      <w:r w:rsidR="001F3CC0">
        <w:rPr>
          <w:rFonts w:ascii="Book Antiqua" w:hAnsi="Book Antiqua"/>
          <w:b/>
        </w:rPr>
        <w:t xml:space="preserve">and Selecting </w:t>
      </w:r>
      <w:r w:rsidRPr="00631F24">
        <w:rPr>
          <w:rFonts w:ascii="Book Antiqua" w:hAnsi="Book Antiqua"/>
          <w:b/>
        </w:rPr>
        <w:t>Quality Priorities</w:t>
      </w:r>
    </w:p>
    <w:p w:rsidR="005A5F3B" w:rsidRPr="00631F24" w:rsidRDefault="005A5F3B" w:rsidP="005A5F3B">
      <w:pPr>
        <w:jc w:val="center"/>
        <w:rPr>
          <w:rFonts w:ascii="Book Antiqua" w:hAnsi="Book Antiqua"/>
          <w:b/>
        </w:rPr>
      </w:pPr>
      <w:r>
        <w:rPr>
          <w:rFonts w:ascii="Book Antiqua" w:hAnsi="Book Antiqua"/>
          <w:b/>
        </w:rPr>
        <w:t>A Report on the Process</w:t>
      </w:r>
    </w:p>
    <w:p w:rsidR="004201EF" w:rsidRPr="004201EF" w:rsidRDefault="008D53B8" w:rsidP="00431A6E">
      <w:pPr>
        <w:rPr>
          <w:rFonts w:ascii="Book Antiqua" w:hAnsi="Book Antiqua"/>
          <w:b/>
        </w:rPr>
      </w:pPr>
      <w:r>
        <w:rPr>
          <w:rFonts w:ascii="Book Antiqua" w:hAnsi="Book Antiqua"/>
          <w:b/>
        </w:rPr>
        <w:t xml:space="preserve">Introduction </w:t>
      </w:r>
    </w:p>
    <w:p w:rsidR="004201EF" w:rsidRDefault="004201EF" w:rsidP="004201EF">
      <w:pPr>
        <w:rPr>
          <w:rFonts w:ascii="Book Antiqua" w:hAnsi="Book Antiqua"/>
        </w:rPr>
      </w:pPr>
      <w:r w:rsidRPr="004201EF">
        <w:rPr>
          <w:rFonts w:ascii="Book Antiqua" w:hAnsi="Book Antiqua"/>
        </w:rPr>
        <w:t xml:space="preserve">The Massachusetts Statewide Quality Advisory Committee (SQAC) was established by Chapter 288 of the Acts of 2010, and reestablished by Chapter 224 of the Acts of 2012, An Act Improving the Quality of Healthcare and Reducing Costs </w:t>
      </w:r>
      <w:proofErr w:type="gramStart"/>
      <w:r w:rsidRPr="004201EF">
        <w:rPr>
          <w:rFonts w:ascii="Book Antiqua" w:hAnsi="Book Antiqua"/>
        </w:rPr>
        <w:t>Through</w:t>
      </w:r>
      <w:proofErr w:type="gramEnd"/>
      <w:r w:rsidRPr="004201EF">
        <w:rPr>
          <w:rFonts w:ascii="Book Antiqua" w:hAnsi="Book Antiqua"/>
        </w:rPr>
        <w:t xml:space="preserve"> Increased Transparency, Efficiency, and Innovation. The SQAC is comprised of a diverse group of Massachusetts health care experts, industry stakeholders, and consumer advocates, and is chaired by the Executive Director of the Center for Health Information and Analysis (CHIA).</w:t>
      </w:r>
      <w:r w:rsidR="00CB3E5C">
        <w:rPr>
          <w:rFonts w:ascii="Book Antiqua" w:hAnsi="Book Antiqua"/>
        </w:rPr>
        <w:t xml:space="preserve">  It is the only statewide quality body existing in Massachusetts today. </w:t>
      </w:r>
      <w:r w:rsidRPr="004201EF">
        <w:rPr>
          <w:rFonts w:ascii="Book Antiqua" w:hAnsi="Book Antiqua"/>
        </w:rPr>
        <w:t xml:space="preserve"> </w:t>
      </w:r>
    </w:p>
    <w:p w:rsidR="008D0D97" w:rsidRDefault="00431A6E" w:rsidP="00431A6E">
      <w:pPr>
        <w:rPr>
          <w:rFonts w:ascii="Book Antiqua" w:hAnsi="Book Antiqua"/>
        </w:rPr>
      </w:pPr>
      <w:r w:rsidRPr="00431A6E">
        <w:rPr>
          <w:rFonts w:ascii="Book Antiqua" w:hAnsi="Book Antiqua"/>
        </w:rPr>
        <w:t xml:space="preserve">In December </w:t>
      </w:r>
      <w:r w:rsidR="00710400" w:rsidRPr="00431A6E">
        <w:rPr>
          <w:rFonts w:ascii="Book Antiqua" w:hAnsi="Book Antiqua"/>
        </w:rPr>
        <w:t>2014,</w:t>
      </w:r>
      <w:r w:rsidRPr="00431A6E">
        <w:rPr>
          <w:rFonts w:ascii="Book Antiqua" w:hAnsi="Book Antiqua"/>
        </w:rPr>
        <w:t xml:space="preserve"> the SQAC underwent an informal strategic planning process to determine its work for 2015</w:t>
      </w:r>
      <w:r w:rsidR="008D53B8">
        <w:rPr>
          <w:rFonts w:ascii="Book Antiqua" w:hAnsi="Book Antiqua"/>
        </w:rPr>
        <w:t xml:space="preserve"> and ways to </w:t>
      </w:r>
      <w:r w:rsidRPr="008D53B8">
        <w:rPr>
          <w:rFonts w:ascii="Book Antiqua" w:hAnsi="Book Antiqua"/>
        </w:rPr>
        <w:t xml:space="preserve">expand its quality efforts beyond updating the SQMS.  </w:t>
      </w:r>
      <w:r w:rsidR="008D53B8">
        <w:rPr>
          <w:rFonts w:ascii="Book Antiqua" w:hAnsi="Book Antiqua"/>
        </w:rPr>
        <w:t>T</w:t>
      </w:r>
      <w:r w:rsidRPr="00431A6E">
        <w:rPr>
          <w:rFonts w:ascii="Book Antiqua" w:hAnsi="Book Antiqua"/>
        </w:rPr>
        <w:t xml:space="preserve">he SQAC gathered stakeholder insights through roundtables and individual meetings.  </w:t>
      </w:r>
      <w:r w:rsidR="008D53B8">
        <w:rPr>
          <w:rFonts w:ascii="Book Antiqua" w:hAnsi="Book Antiqua"/>
        </w:rPr>
        <w:t>B</w:t>
      </w:r>
      <w:r w:rsidRPr="00431A6E">
        <w:rPr>
          <w:rFonts w:ascii="Book Antiqua" w:hAnsi="Book Antiqua"/>
        </w:rPr>
        <w:t xml:space="preserve">ased on these discussions, the SQAC decided to focus its 2015 work </w:t>
      </w:r>
      <w:r w:rsidR="00F907B3" w:rsidRPr="00431A6E">
        <w:rPr>
          <w:rFonts w:ascii="Book Antiqua" w:hAnsi="Book Antiqua"/>
        </w:rPr>
        <w:t>on developing</w:t>
      </w:r>
      <w:r w:rsidRPr="00431A6E">
        <w:rPr>
          <w:rFonts w:ascii="Book Antiqua" w:hAnsi="Book Antiqua"/>
        </w:rPr>
        <w:t xml:space="preserve"> s</w:t>
      </w:r>
      <w:r w:rsidR="001F3CC0">
        <w:rPr>
          <w:rFonts w:ascii="Book Antiqua" w:hAnsi="Book Antiqua"/>
        </w:rPr>
        <w:t xml:space="preserve">tatewide quality priorities.   </w:t>
      </w:r>
      <w:r w:rsidR="008D0D97">
        <w:rPr>
          <w:rFonts w:ascii="Book Antiqua" w:hAnsi="Book Antiqua"/>
        </w:rPr>
        <w:t>These quality priorities serve the purpose of:</w:t>
      </w:r>
    </w:p>
    <w:p w:rsidR="00431A6E" w:rsidRDefault="008D0D97" w:rsidP="008D0D97">
      <w:pPr>
        <w:pStyle w:val="ListParagraph"/>
        <w:numPr>
          <w:ilvl w:val="0"/>
          <w:numId w:val="4"/>
        </w:numPr>
        <w:rPr>
          <w:rFonts w:ascii="Book Antiqua" w:hAnsi="Book Antiqua"/>
        </w:rPr>
      </w:pPr>
      <w:r>
        <w:rPr>
          <w:rFonts w:ascii="Book Antiqua" w:hAnsi="Book Antiqua"/>
        </w:rPr>
        <w:t>defining areas for the SQAC to focus its attention in the next 3-5 years</w:t>
      </w:r>
      <w:r w:rsidR="002A577C">
        <w:rPr>
          <w:rFonts w:ascii="Book Antiqua" w:hAnsi="Book Antiqua"/>
        </w:rPr>
        <w:t>;</w:t>
      </w:r>
      <w:r w:rsidR="008D53B8">
        <w:rPr>
          <w:rFonts w:ascii="Book Antiqua" w:hAnsi="Book Antiqua"/>
        </w:rPr>
        <w:t xml:space="preserve"> and</w:t>
      </w:r>
    </w:p>
    <w:p w:rsidR="008D0D97" w:rsidRPr="008D53B8" w:rsidRDefault="008D0D97" w:rsidP="008D53B8">
      <w:pPr>
        <w:pStyle w:val="ListParagraph"/>
        <w:numPr>
          <w:ilvl w:val="0"/>
          <w:numId w:val="4"/>
        </w:numPr>
        <w:rPr>
          <w:rFonts w:ascii="Book Antiqua" w:hAnsi="Book Antiqua"/>
        </w:rPr>
      </w:pPr>
      <w:proofErr w:type="gramStart"/>
      <w:r>
        <w:rPr>
          <w:rFonts w:ascii="Book Antiqua" w:hAnsi="Book Antiqua"/>
        </w:rPr>
        <w:t>giving</w:t>
      </w:r>
      <w:proofErr w:type="gramEnd"/>
      <w:r>
        <w:rPr>
          <w:rFonts w:ascii="Book Antiqua" w:hAnsi="Book Antiqua"/>
        </w:rPr>
        <w:t xml:space="preserve"> the SQAC areas to emphasize as it seeks to promote statewide health and quality priorities</w:t>
      </w:r>
      <w:r w:rsidR="002A577C">
        <w:rPr>
          <w:rFonts w:ascii="Book Antiqua" w:hAnsi="Book Antiqua"/>
        </w:rPr>
        <w:t xml:space="preserve"> among state agencies, public and private payer</w:t>
      </w:r>
      <w:r w:rsidR="001F3CC0">
        <w:rPr>
          <w:rFonts w:ascii="Book Antiqua" w:hAnsi="Book Antiqua"/>
        </w:rPr>
        <w:t>s</w:t>
      </w:r>
      <w:r w:rsidR="002A577C">
        <w:rPr>
          <w:rFonts w:ascii="Book Antiqua" w:hAnsi="Book Antiqua"/>
        </w:rPr>
        <w:t>, health care providers, and the patient community</w:t>
      </w:r>
      <w:r w:rsidR="002A577C" w:rsidRPr="008D53B8">
        <w:rPr>
          <w:rFonts w:ascii="Book Antiqua" w:hAnsi="Book Antiqua"/>
        </w:rPr>
        <w:t>.</w:t>
      </w:r>
    </w:p>
    <w:p w:rsidR="00710400" w:rsidRPr="00E46748" w:rsidRDefault="002A577C" w:rsidP="00E46748">
      <w:pPr>
        <w:rPr>
          <w:rFonts w:ascii="Book Antiqua" w:hAnsi="Book Antiqua"/>
        </w:rPr>
      </w:pPr>
      <w:r w:rsidRPr="002A577C">
        <w:rPr>
          <w:rFonts w:ascii="Book Antiqua" w:hAnsi="Book Antiqua"/>
        </w:rPr>
        <w:t>In March of 2015, CHIA issued a request for quotes to find a qualified consultant to develop and implement a rigorous and thoughtful process for setting statewide quality priorities and goals.  Bailit Health Purchasing, LLC. (Bailit) was selected as the consultant to work with the SQAC on quality priorities.</w:t>
      </w:r>
      <w:r w:rsidR="0088065B">
        <w:rPr>
          <w:rFonts w:ascii="Book Antiqua" w:hAnsi="Book Antiqua"/>
        </w:rPr>
        <w:t xml:space="preserve">  This report documents the work that Bailit completed with the SQAC</w:t>
      </w:r>
      <w:r w:rsidR="00AA2B29">
        <w:rPr>
          <w:rFonts w:ascii="Book Antiqua" w:hAnsi="Book Antiqua"/>
        </w:rPr>
        <w:t xml:space="preserve"> to select quality priorities</w:t>
      </w:r>
      <w:r w:rsidR="0088065B">
        <w:rPr>
          <w:rFonts w:ascii="Book Antiqua" w:hAnsi="Book Antiqua"/>
        </w:rPr>
        <w:t>.</w:t>
      </w:r>
    </w:p>
    <w:p w:rsidR="00AA2B29" w:rsidRDefault="00E46748" w:rsidP="00387536">
      <w:pPr>
        <w:rPr>
          <w:rFonts w:ascii="Book Antiqua" w:hAnsi="Book Antiqua"/>
          <w:b/>
        </w:rPr>
      </w:pPr>
      <w:r w:rsidRPr="004201EF">
        <w:rPr>
          <w:rFonts w:ascii="Book Antiqua" w:hAnsi="Book Antiqua"/>
          <w:b/>
        </w:rPr>
        <w:t>Methodology</w:t>
      </w:r>
    </w:p>
    <w:p w:rsidR="00AA2B29" w:rsidRDefault="00AA2B29" w:rsidP="00387536">
      <w:pPr>
        <w:rPr>
          <w:rFonts w:ascii="Book Antiqua" w:hAnsi="Book Antiqua"/>
        </w:rPr>
      </w:pPr>
      <w:r>
        <w:rPr>
          <w:rFonts w:ascii="Book Antiqua" w:hAnsi="Book Antiqua"/>
        </w:rPr>
        <w:t>To develop its quality priorities, the SQAC followed a deliberate process to ensure appropriate consideration of different potential topic areas.</w:t>
      </w:r>
    </w:p>
    <w:p w:rsidR="00AA2B29" w:rsidRPr="00AA2B29" w:rsidRDefault="00AA2B29" w:rsidP="00387536">
      <w:pPr>
        <w:rPr>
          <w:rFonts w:ascii="Book Antiqua" w:hAnsi="Book Antiqua"/>
          <w:i/>
        </w:rPr>
      </w:pPr>
      <w:r w:rsidRPr="00AA2B29">
        <w:rPr>
          <w:rFonts w:ascii="Book Antiqua" w:hAnsi="Book Antiqua"/>
          <w:i/>
        </w:rPr>
        <w:t>Quality Priority Criteria</w:t>
      </w:r>
    </w:p>
    <w:p w:rsidR="009172B9" w:rsidRDefault="002A577C" w:rsidP="00387536">
      <w:pPr>
        <w:rPr>
          <w:rFonts w:ascii="Book Antiqua" w:hAnsi="Book Antiqua"/>
        </w:rPr>
      </w:pPr>
      <w:r w:rsidRPr="00E46748">
        <w:rPr>
          <w:rFonts w:ascii="Book Antiqua" w:hAnsi="Book Antiqua"/>
        </w:rPr>
        <w:t xml:space="preserve">As a first step, Bailit worked with the SQAC to develop </w:t>
      </w:r>
      <w:r w:rsidR="00BE0A8D">
        <w:rPr>
          <w:rFonts w:ascii="Book Antiqua" w:hAnsi="Book Antiqua"/>
        </w:rPr>
        <w:t xml:space="preserve">initial </w:t>
      </w:r>
      <w:r w:rsidRPr="00E46748">
        <w:rPr>
          <w:rFonts w:ascii="Book Antiqua" w:hAnsi="Book Antiqua"/>
        </w:rPr>
        <w:t>parameters for the quality priority setting process and the criteria through which the SQAC would consider potential quality priorities</w:t>
      </w:r>
      <w:r w:rsidR="00787C88">
        <w:rPr>
          <w:rFonts w:ascii="Book Antiqua" w:hAnsi="Book Antiqua"/>
        </w:rPr>
        <w:t xml:space="preserve"> in areas needing continued improvement</w:t>
      </w:r>
      <w:r w:rsidRPr="00E46748">
        <w:rPr>
          <w:rFonts w:ascii="Book Antiqua" w:hAnsi="Book Antiqua"/>
        </w:rPr>
        <w:t xml:space="preserve">. </w:t>
      </w:r>
      <w:r w:rsidR="00BE0A8D">
        <w:rPr>
          <w:rFonts w:ascii="Book Antiqua" w:hAnsi="Book Antiqua"/>
        </w:rPr>
        <w:t xml:space="preserve"> The criteria were</w:t>
      </w:r>
      <w:r w:rsidR="00AA2B29">
        <w:rPr>
          <w:rFonts w:ascii="Book Antiqua" w:hAnsi="Book Antiqua"/>
        </w:rPr>
        <w:t xml:space="preserve"> meant to serve as a filter to help the SQAC categorize potential priority areas and not a definitive determination of whether a particular quality area was prioritized. </w:t>
      </w:r>
      <w:r w:rsidRPr="00E46748">
        <w:rPr>
          <w:rFonts w:ascii="Book Antiqua" w:hAnsi="Book Antiqua"/>
        </w:rPr>
        <w:t xml:space="preserve"> </w:t>
      </w:r>
    </w:p>
    <w:p w:rsidR="00AA2B29" w:rsidRDefault="00AA2B29" w:rsidP="00AA2B29">
      <w:pPr>
        <w:rPr>
          <w:rFonts w:ascii="Book Antiqua" w:hAnsi="Book Antiqua"/>
        </w:rPr>
      </w:pPr>
    </w:p>
    <w:p w:rsidR="00AA2B29" w:rsidRPr="00AA2B29" w:rsidRDefault="00AA2B29" w:rsidP="00AA2B29">
      <w:pPr>
        <w:rPr>
          <w:rFonts w:ascii="Book Antiqua" w:hAnsi="Book Antiqua"/>
          <w:i/>
        </w:rPr>
      </w:pPr>
      <w:r w:rsidRPr="00AA2B29">
        <w:rPr>
          <w:rFonts w:ascii="Book Antiqua" w:hAnsi="Book Antiqua"/>
          <w:i/>
        </w:rPr>
        <w:lastRenderedPageBreak/>
        <w:t>Environmental Scan</w:t>
      </w:r>
    </w:p>
    <w:p w:rsidR="00AA2B29" w:rsidRDefault="002A577C" w:rsidP="00AA2B29">
      <w:pPr>
        <w:rPr>
          <w:rFonts w:ascii="Book Antiqua" w:hAnsi="Book Antiqua"/>
        </w:rPr>
      </w:pPr>
      <w:r>
        <w:rPr>
          <w:rFonts w:ascii="Book Antiqua" w:hAnsi="Book Antiqua"/>
        </w:rPr>
        <w:t xml:space="preserve">Bailit </w:t>
      </w:r>
      <w:r w:rsidR="00AA2B29">
        <w:rPr>
          <w:rFonts w:ascii="Book Antiqua" w:hAnsi="Book Antiqua"/>
        </w:rPr>
        <w:t xml:space="preserve">also </w:t>
      </w:r>
      <w:r>
        <w:rPr>
          <w:rFonts w:ascii="Book Antiqua" w:hAnsi="Book Antiqua"/>
        </w:rPr>
        <w:t xml:space="preserve">conducted an environmental scan to </w:t>
      </w:r>
      <w:r w:rsidR="00CB3E5C">
        <w:rPr>
          <w:rFonts w:ascii="Book Antiqua" w:hAnsi="Book Antiqua"/>
        </w:rPr>
        <w:t xml:space="preserve">review similar national or state-based </w:t>
      </w:r>
      <w:r w:rsidR="00387536">
        <w:rPr>
          <w:rFonts w:ascii="Book Antiqua" w:hAnsi="Book Antiqua"/>
        </w:rPr>
        <w:t>initiatives and how th</w:t>
      </w:r>
      <w:r w:rsidR="00CB3E5C">
        <w:rPr>
          <w:rFonts w:ascii="Book Antiqua" w:hAnsi="Book Antiqua"/>
        </w:rPr>
        <w:t xml:space="preserve">ose groups </w:t>
      </w:r>
      <w:r w:rsidR="00387536">
        <w:rPr>
          <w:rFonts w:ascii="Book Antiqua" w:hAnsi="Book Antiqua"/>
        </w:rPr>
        <w:t xml:space="preserve">approached the task of defining quality priorities.  </w:t>
      </w:r>
      <w:r w:rsidR="009172B9">
        <w:rPr>
          <w:rFonts w:ascii="Book Antiqua" w:hAnsi="Book Antiqua"/>
        </w:rPr>
        <w:t xml:space="preserve">Based on its research Bailit identified two national initiatives </w:t>
      </w:r>
      <w:r w:rsidR="00CB3E5C">
        <w:rPr>
          <w:rFonts w:ascii="Book Antiqua" w:hAnsi="Book Antiqua"/>
        </w:rPr>
        <w:t xml:space="preserve">with </w:t>
      </w:r>
      <w:r w:rsidR="009172B9">
        <w:rPr>
          <w:rFonts w:ascii="Book Antiqua" w:hAnsi="Book Antiqua"/>
        </w:rPr>
        <w:t xml:space="preserve">frameworks that </w:t>
      </w:r>
      <w:r w:rsidR="00CB3E5C">
        <w:rPr>
          <w:rFonts w:ascii="Book Antiqua" w:hAnsi="Book Antiqua"/>
        </w:rPr>
        <w:t xml:space="preserve">were </w:t>
      </w:r>
      <w:r w:rsidR="009172B9">
        <w:rPr>
          <w:rFonts w:ascii="Book Antiqua" w:hAnsi="Book Antiqua"/>
        </w:rPr>
        <w:t>useful in organizing thin</w:t>
      </w:r>
      <w:r w:rsidR="001F3CC0">
        <w:rPr>
          <w:rFonts w:ascii="Book Antiqua" w:hAnsi="Book Antiqua"/>
        </w:rPr>
        <w:t>king around quality priorities.</w:t>
      </w:r>
      <w:r w:rsidR="009172B9">
        <w:rPr>
          <w:rFonts w:ascii="Book Antiqua" w:hAnsi="Book Antiqua"/>
        </w:rPr>
        <w:t xml:space="preserve"> </w:t>
      </w:r>
      <w:r w:rsidR="00AA2B29">
        <w:rPr>
          <w:rFonts w:ascii="Book Antiqua" w:hAnsi="Book Antiqua"/>
        </w:rPr>
        <w:t xml:space="preserve"> The National Quality Strategy (NQS)</w:t>
      </w:r>
      <w:r w:rsidR="00AA2B29">
        <w:rPr>
          <w:rStyle w:val="FootnoteReference"/>
          <w:rFonts w:ascii="Book Antiqua" w:hAnsi="Book Antiqua"/>
        </w:rPr>
        <w:footnoteReference w:id="1"/>
      </w:r>
      <w:r w:rsidR="00AA2B29">
        <w:rPr>
          <w:rFonts w:ascii="Book Antiqua" w:hAnsi="Book Antiqua"/>
        </w:rPr>
        <w:t xml:space="preserve"> developed a framework with three overarching aims, six quality priority areas and nine strategy levers throug</w:t>
      </w:r>
      <w:r w:rsidR="001F3CC0">
        <w:rPr>
          <w:rFonts w:ascii="Book Antiqua" w:hAnsi="Book Antiqua"/>
        </w:rPr>
        <w:t>h a large stakeholder process.</w:t>
      </w:r>
      <w:r w:rsidR="00AA2B29">
        <w:rPr>
          <w:rFonts w:ascii="Book Antiqua" w:hAnsi="Book Antiqua"/>
        </w:rPr>
        <w:t xml:space="preserve">  This framework was useful in differentiating between goals, priorities, and strategies and in the context of the SQAC providing a framework for differentiating between quality priorities, potential uses of priorities, and measures that would align with priorities.</w:t>
      </w:r>
    </w:p>
    <w:p w:rsidR="00F760DD" w:rsidRDefault="00AA2B29" w:rsidP="002A577C">
      <w:pPr>
        <w:rPr>
          <w:rFonts w:ascii="Book Antiqua" w:hAnsi="Book Antiqua"/>
        </w:rPr>
      </w:pPr>
      <w:r>
        <w:rPr>
          <w:rFonts w:ascii="Book Antiqua" w:hAnsi="Book Antiqua"/>
        </w:rPr>
        <w:t>As the SQAC began this work, t</w:t>
      </w:r>
      <w:r w:rsidR="00387536">
        <w:rPr>
          <w:rFonts w:ascii="Book Antiqua" w:hAnsi="Book Antiqua"/>
        </w:rPr>
        <w:t>he Institute of Medicine (</w:t>
      </w:r>
      <w:r w:rsidR="00387536" w:rsidRPr="00387536">
        <w:rPr>
          <w:rFonts w:ascii="Book Antiqua" w:hAnsi="Book Antiqua"/>
        </w:rPr>
        <w:t>IOM</w:t>
      </w:r>
      <w:r w:rsidR="00387536">
        <w:rPr>
          <w:rFonts w:ascii="Book Antiqua" w:hAnsi="Book Antiqua"/>
        </w:rPr>
        <w:t xml:space="preserve">) </w:t>
      </w:r>
      <w:r w:rsidR="00CB3E5C">
        <w:rPr>
          <w:rFonts w:ascii="Book Antiqua" w:hAnsi="Book Antiqua"/>
        </w:rPr>
        <w:t xml:space="preserve">released its </w:t>
      </w:r>
      <w:r w:rsidR="00387536" w:rsidRPr="00387536">
        <w:rPr>
          <w:rFonts w:ascii="Book Antiqua" w:hAnsi="Book Antiqua"/>
        </w:rPr>
        <w:t>V</w:t>
      </w:r>
      <w:r w:rsidR="00387536" w:rsidRPr="002B07E7">
        <w:rPr>
          <w:rFonts w:ascii="Book Antiqua" w:hAnsi="Book Antiqua"/>
          <w:i/>
        </w:rPr>
        <w:t>ital Signs:  Core Metrics for Health and Health Care Progress</w:t>
      </w:r>
      <w:r w:rsidR="00387536" w:rsidRPr="00387536">
        <w:rPr>
          <w:rFonts w:ascii="Book Antiqua" w:hAnsi="Book Antiqua"/>
        </w:rPr>
        <w:t xml:space="preserve"> </w:t>
      </w:r>
      <w:r w:rsidR="00F760DD">
        <w:rPr>
          <w:rStyle w:val="FootnoteReference"/>
          <w:rFonts w:ascii="Book Antiqua" w:hAnsi="Book Antiqua"/>
        </w:rPr>
        <w:footnoteReference w:id="2"/>
      </w:r>
      <w:r w:rsidR="00CB3E5C">
        <w:rPr>
          <w:rFonts w:ascii="Book Antiqua" w:hAnsi="Book Antiqua"/>
        </w:rPr>
        <w:t xml:space="preserve"> </w:t>
      </w:r>
      <w:r w:rsidR="002B07E7">
        <w:rPr>
          <w:rFonts w:ascii="Book Antiqua" w:hAnsi="Book Antiqua"/>
        </w:rPr>
        <w:t>report in</w:t>
      </w:r>
      <w:r w:rsidR="00CB3E5C">
        <w:rPr>
          <w:rFonts w:ascii="Book Antiqua" w:hAnsi="Book Antiqua"/>
        </w:rPr>
        <w:t xml:space="preserve"> </w:t>
      </w:r>
      <w:r>
        <w:rPr>
          <w:rFonts w:ascii="Book Antiqua" w:hAnsi="Book Antiqua"/>
        </w:rPr>
        <w:t>May 2015</w:t>
      </w:r>
      <w:r w:rsidR="00387536">
        <w:rPr>
          <w:rFonts w:ascii="Book Antiqua" w:hAnsi="Book Antiqua"/>
        </w:rPr>
        <w:t xml:space="preserve">.  </w:t>
      </w:r>
      <w:r w:rsidR="00CB3E5C">
        <w:rPr>
          <w:rFonts w:ascii="Book Antiqua" w:hAnsi="Book Antiqua"/>
        </w:rPr>
        <w:t>To develop this framework, t</w:t>
      </w:r>
      <w:r w:rsidR="001E4320">
        <w:rPr>
          <w:rFonts w:ascii="Book Antiqua" w:hAnsi="Book Antiqua"/>
        </w:rPr>
        <w:t xml:space="preserve">he IOM convened </w:t>
      </w:r>
      <w:r w:rsidR="00A60EDC">
        <w:rPr>
          <w:rFonts w:ascii="Book Antiqua" w:hAnsi="Book Antiqua"/>
        </w:rPr>
        <w:t>a Committee</w:t>
      </w:r>
      <w:r w:rsidR="001E4320" w:rsidRPr="001E4320">
        <w:rPr>
          <w:rFonts w:ascii="Book Antiqua" w:hAnsi="Book Antiqua"/>
        </w:rPr>
        <w:t xml:space="preserve"> on Core Metrics for Better Health at Lower Cost</w:t>
      </w:r>
      <w:r w:rsidR="001E4320">
        <w:rPr>
          <w:rFonts w:ascii="Book Antiqua" w:hAnsi="Book Antiqua"/>
        </w:rPr>
        <w:t xml:space="preserve"> to </w:t>
      </w:r>
      <w:r w:rsidR="001E4320" w:rsidRPr="001E4320">
        <w:rPr>
          <w:rFonts w:ascii="Book Antiqua" w:hAnsi="Book Antiqua"/>
        </w:rPr>
        <w:t>propose a basic, minimum slate of measures for assessing</w:t>
      </w:r>
      <w:r w:rsidR="001E4320">
        <w:rPr>
          <w:rFonts w:ascii="Book Antiqua" w:hAnsi="Book Antiqua"/>
        </w:rPr>
        <w:t xml:space="preserve"> </w:t>
      </w:r>
      <w:r w:rsidR="001E4320" w:rsidRPr="001E4320">
        <w:rPr>
          <w:rFonts w:ascii="Book Antiqua" w:hAnsi="Book Antiqua"/>
        </w:rPr>
        <w:t>and monitoring progress in the state of the nation’s health</w:t>
      </w:r>
      <w:r w:rsidR="001E4320">
        <w:rPr>
          <w:rFonts w:ascii="Book Antiqua" w:hAnsi="Book Antiqua"/>
        </w:rPr>
        <w:t xml:space="preserve">.  </w:t>
      </w:r>
      <w:r w:rsidR="00387536">
        <w:rPr>
          <w:rFonts w:ascii="Book Antiqua" w:hAnsi="Book Antiqua"/>
        </w:rPr>
        <w:t>This report p</w:t>
      </w:r>
      <w:r w:rsidR="00387536" w:rsidRPr="00387536">
        <w:rPr>
          <w:rFonts w:ascii="Book Antiqua" w:hAnsi="Book Antiqua"/>
        </w:rPr>
        <w:t>ropose</w:t>
      </w:r>
      <w:r w:rsidR="00387536">
        <w:rPr>
          <w:rFonts w:ascii="Book Antiqua" w:hAnsi="Book Antiqua"/>
        </w:rPr>
        <w:t>d</w:t>
      </w:r>
      <w:r w:rsidR="00387536" w:rsidRPr="00387536">
        <w:rPr>
          <w:rFonts w:ascii="Book Antiqua" w:hAnsi="Book Antiqua"/>
        </w:rPr>
        <w:t xml:space="preserve"> a basic minimum slate of measures for accessing and monitoring progress in the state of the nation’s health</w:t>
      </w:r>
      <w:r>
        <w:rPr>
          <w:rFonts w:ascii="Book Antiqua" w:hAnsi="Book Antiqua"/>
        </w:rPr>
        <w:t xml:space="preserve">, organized by </w:t>
      </w:r>
      <w:r w:rsidR="00F760DD">
        <w:rPr>
          <w:rFonts w:ascii="Book Antiqua" w:hAnsi="Book Antiqua"/>
        </w:rPr>
        <w:t>k</w:t>
      </w:r>
      <w:r w:rsidR="00387536" w:rsidRPr="00387536">
        <w:rPr>
          <w:rFonts w:ascii="Book Antiqua" w:hAnsi="Book Antiqua"/>
        </w:rPr>
        <w:t xml:space="preserve">ey </w:t>
      </w:r>
      <w:r w:rsidR="00F760DD">
        <w:rPr>
          <w:rFonts w:ascii="Book Antiqua" w:hAnsi="Book Antiqua"/>
        </w:rPr>
        <w:t>d</w:t>
      </w:r>
      <w:r w:rsidR="00387536" w:rsidRPr="00387536">
        <w:rPr>
          <w:rFonts w:ascii="Book Antiqua" w:hAnsi="Book Antiqua"/>
        </w:rPr>
        <w:t xml:space="preserve">omains of </w:t>
      </w:r>
      <w:r w:rsidR="00F760DD">
        <w:rPr>
          <w:rFonts w:ascii="Book Antiqua" w:hAnsi="Book Antiqua"/>
        </w:rPr>
        <w:t>i</w:t>
      </w:r>
      <w:r>
        <w:rPr>
          <w:rFonts w:ascii="Book Antiqua" w:hAnsi="Book Antiqua"/>
        </w:rPr>
        <w:t xml:space="preserve">nfluence. </w:t>
      </w:r>
      <w:r w:rsidR="000D78DB">
        <w:rPr>
          <w:rFonts w:ascii="Book Antiqua" w:hAnsi="Book Antiqua"/>
        </w:rPr>
        <w:t xml:space="preserve">It also </w:t>
      </w:r>
      <w:r w:rsidR="00F760DD">
        <w:rPr>
          <w:rFonts w:ascii="Book Antiqua" w:hAnsi="Book Antiqua"/>
        </w:rPr>
        <w:t>laid out a method to decide on quality priorities and an approach on how to organize them</w:t>
      </w:r>
      <w:r w:rsidR="000D78DB">
        <w:rPr>
          <w:rFonts w:ascii="Book Antiqua" w:hAnsi="Book Antiqua"/>
        </w:rPr>
        <w:t xml:space="preserve">, and </w:t>
      </w:r>
      <w:r w:rsidR="00A60EDC">
        <w:rPr>
          <w:rFonts w:ascii="Book Antiqua" w:hAnsi="Book Antiqua"/>
        </w:rPr>
        <w:t>introduced cross domain priorities as a way of approaching concepts that are not limited to any one quality priority.</w:t>
      </w:r>
      <w:r w:rsidR="00F760DD">
        <w:rPr>
          <w:rFonts w:ascii="Book Antiqua" w:hAnsi="Book Antiqua"/>
        </w:rPr>
        <w:t xml:space="preserve">  </w:t>
      </w:r>
    </w:p>
    <w:p w:rsidR="0088065B" w:rsidRDefault="0088065B" w:rsidP="002A577C">
      <w:pPr>
        <w:rPr>
          <w:rFonts w:ascii="Book Antiqua" w:hAnsi="Book Antiqua"/>
          <w:i/>
        </w:rPr>
      </w:pPr>
      <w:r>
        <w:rPr>
          <w:rFonts w:ascii="Book Antiqua" w:hAnsi="Book Antiqua"/>
          <w:i/>
        </w:rPr>
        <w:t>Interviews with Stakeholders</w:t>
      </w:r>
    </w:p>
    <w:p w:rsidR="00296D2F" w:rsidRPr="00090BE6" w:rsidRDefault="001E4320" w:rsidP="00D50DC6">
      <w:pPr>
        <w:rPr>
          <w:rFonts w:ascii="Book Antiqua" w:hAnsi="Book Antiqua"/>
        </w:rPr>
      </w:pPr>
      <w:r>
        <w:rPr>
          <w:rFonts w:ascii="Book Antiqua" w:hAnsi="Book Antiqua"/>
        </w:rPr>
        <w:t>Bailit developed an interview tool</w:t>
      </w:r>
      <w:r w:rsidR="003E279E">
        <w:rPr>
          <w:rFonts w:ascii="Book Antiqua" w:hAnsi="Book Antiqua"/>
        </w:rPr>
        <w:t>, included as Appendix A,</w:t>
      </w:r>
      <w:r>
        <w:rPr>
          <w:rFonts w:ascii="Book Antiqua" w:hAnsi="Book Antiqua"/>
        </w:rPr>
        <w:t xml:space="preserve"> to </w:t>
      </w:r>
      <w:r w:rsidR="00296D2F">
        <w:rPr>
          <w:rFonts w:ascii="Book Antiqua" w:hAnsi="Book Antiqua"/>
        </w:rPr>
        <w:t xml:space="preserve">guide a conversation with a number of </w:t>
      </w:r>
      <w:r>
        <w:rPr>
          <w:rFonts w:ascii="Book Antiqua" w:hAnsi="Book Antiqua"/>
        </w:rPr>
        <w:t>stakeholders about their quality priority setting processes</w:t>
      </w:r>
      <w:r w:rsidR="007A52C1">
        <w:rPr>
          <w:rFonts w:ascii="Book Antiqua" w:hAnsi="Book Antiqua"/>
        </w:rPr>
        <w:t xml:space="preserve"> and potential quality priority areas</w:t>
      </w:r>
      <w:r>
        <w:rPr>
          <w:rFonts w:ascii="Book Antiqua" w:hAnsi="Book Antiqua"/>
        </w:rPr>
        <w:t xml:space="preserve">.  The SQAC reviewed the interview tool and Bailit incorporated its suggestions.  </w:t>
      </w:r>
      <w:r w:rsidR="003244E9">
        <w:rPr>
          <w:rFonts w:ascii="Book Antiqua" w:hAnsi="Book Antiqua"/>
        </w:rPr>
        <w:t xml:space="preserve">The list of </w:t>
      </w:r>
      <w:r w:rsidR="000D78DB">
        <w:rPr>
          <w:rFonts w:ascii="Book Antiqua" w:hAnsi="Book Antiqua"/>
        </w:rPr>
        <w:t xml:space="preserve">organizations represented by the </w:t>
      </w:r>
      <w:r w:rsidR="003244E9">
        <w:rPr>
          <w:rFonts w:ascii="Book Antiqua" w:hAnsi="Book Antiqua"/>
        </w:rPr>
        <w:t xml:space="preserve">interviewees is included as Appendix </w:t>
      </w:r>
      <w:r w:rsidR="003E279E">
        <w:rPr>
          <w:rFonts w:ascii="Book Antiqua" w:hAnsi="Book Antiqua"/>
        </w:rPr>
        <w:t>B</w:t>
      </w:r>
      <w:r>
        <w:rPr>
          <w:rFonts w:ascii="Book Antiqua" w:hAnsi="Book Antiqua"/>
        </w:rPr>
        <w:t xml:space="preserve">.  </w:t>
      </w:r>
      <w:r w:rsidR="00AC44A1">
        <w:rPr>
          <w:rFonts w:ascii="Book Antiqua" w:hAnsi="Book Antiqua"/>
        </w:rPr>
        <w:t xml:space="preserve">The results of these interviews informed both the SQAC’s quality priority setting process and the quality priorities it considered. </w:t>
      </w:r>
      <w:r w:rsidR="00296D2F" w:rsidRPr="00296D2F">
        <w:rPr>
          <w:rFonts w:ascii="Book Antiqua" w:hAnsi="Book Antiqua"/>
        </w:rPr>
        <w:t xml:space="preserve">Depending on the organization, </w:t>
      </w:r>
      <w:r w:rsidR="00296D2F" w:rsidRPr="00BE0A8D">
        <w:rPr>
          <w:rFonts w:ascii="Book Antiqua" w:hAnsi="Book Antiqua"/>
        </w:rPr>
        <w:t xml:space="preserve">quality priorities were often dictated by a contracting or </w:t>
      </w:r>
      <w:r w:rsidR="003244E9" w:rsidRPr="00BE0A8D">
        <w:rPr>
          <w:rFonts w:ascii="Book Antiqua" w:hAnsi="Book Antiqua"/>
        </w:rPr>
        <w:t>certifying</w:t>
      </w:r>
      <w:r w:rsidR="00296D2F" w:rsidRPr="00BE0A8D">
        <w:rPr>
          <w:rFonts w:ascii="Book Antiqua" w:hAnsi="Book Antiqua"/>
        </w:rPr>
        <w:t xml:space="preserve"> entity rather than ide</w:t>
      </w:r>
      <w:r w:rsidR="00296D2F" w:rsidRPr="00296D2F">
        <w:rPr>
          <w:rFonts w:ascii="Book Antiqua" w:hAnsi="Book Antiqua"/>
        </w:rPr>
        <w:t xml:space="preserve">ntified by the organization itself.  However, many organizations also developed quality priorities based on a variety of individualized reports that identified areas where there are gaps in care or room for </w:t>
      </w:r>
      <w:bookmarkStart w:id="0" w:name="_GoBack"/>
      <w:r w:rsidR="00296D2F" w:rsidRPr="00296D2F">
        <w:rPr>
          <w:rFonts w:ascii="Book Antiqua" w:hAnsi="Book Antiqua"/>
        </w:rPr>
        <w:t>improvement</w:t>
      </w:r>
      <w:bookmarkEnd w:id="0"/>
      <w:r w:rsidR="00296D2F" w:rsidRPr="00296D2F">
        <w:rPr>
          <w:rFonts w:ascii="Book Antiqua" w:hAnsi="Book Antiqua"/>
        </w:rPr>
        <w:t>.</w:t>
      </w:r>
      <w:r w:rsidR="00D50DC6">
        <w:rPr>
          <w:rFonts w:ascii="Book Antiqua" w:hAnsi="Book Antiqua"/>
        </w:rPr>
        <w:t xml:space="preserve">  </w:t>
      </w:r>
      <w:r w:rsidR="00D50DC6" w:rsidRPr="00090BE6">
        <w:rPr>
          <w:rFonts w:ascii="Book Antiqua" w:hAnsi="Book Antiqua"/>
        </w:rPr>
        <w:t xml:space="preserve">When given an option, most organizations felt it </w:t>
      </w:r>
      <w:r w:rsidR="00D50DC6" w:rsidRPr="00BE0A8D">
        <w:rPr>
          <w:rFonts w:ascii="Book Antiqua" w:hAnsi="Book Antiqua"/>
        </w:rPr>
        <w:t>important to limit the number of quality priorities on which they focused to allow for optimal</w:t>
      </w:r>
      <w:r w:rsidR="00D50DC6" w:rsidRPr="00090BE6">
        <w:rPr>
          <w:rFonts w:ascii="Book Antiqua" w:hAnsi="Book Antiqua"/>
        </w:rPr>
        <w:t xml:space="preserve"> potential for improvement.  However, many noted that they were not always able to control the number of quality priorities. </w:t>
      </w:r>
    </w:p>
    <w:p w:rsidR="00CD5E14" w:rsidRDefault="00AC44A1" w:rsidP="00E46748">
      <w:pPr>
        <w:rPr>
          <w:rFonts w:ascii="Book Antiqua" w:hAnsi="Book Antiqua"/>
        </w:rPr>
      </w:pPr>
      <w:r>
        <w:rPr>
          <w:rFonts w:ascii="Book Antiqua" w:hAnsi="Book Antiqua"/>
        </w:rPr>
        <w:lastRenderedPageBreak/>
        <w:t>Most of these organ</w:t>
      </w:r>
      <w:r w:rsidRPr="00BE0A8D">
        <w:rPr>
          <w:rFonts w:ascii="Book Antiqua" w:hAnsi="Book Antiqua"/>
        </w:rPr>
        <w:t>izations reviewed their quality priorities on an annual basis.  This can be as part of a formal a</w:t>
      </w:r>
      <w:r>
        <w:rPr>
          <w:rFonts w:ascii="Book Antiqua" w:hAnsi="Book Antiqua"/>
        </w:rPr>
        <w:t>nnual quality improvement process.  Others</w:t>
      </w:r>
      <w:r w:rsidR="00CD5E14">
        <w:rPr>
          <w:rFonts w:ascii="Book Antiqua" w:hAnsi="Book Antiqua"/>
        </w:rPr>
        <w:t xml:space="preserve"> review current goals on an ongoing basis.  It was also noted that some quality projects may have a longer or shorter timeframe.  However, a strategic review of quality priorities tends to occur on a longer term basis, often every three years.  </w:t>
      </w:r>
    </w:p>
    <w:p w:rsidR="00CD5E14" w:rsidRDefault="00CD5E14" w:rsidP="00E46748">
      <w:pPr>
        <w:rPr>
          <w:rFonts w:ascii="Book Antiqua" w:hAnsi="Book Antiqua"/>
        </w:rPr>
      </w:pPr>
      <w:r>
        <w:rPr>
          <w:rFonts w:ascii="Book Antiqua" w:hAnsi="Book Antiqua"/>
        </w:rPr>
        <w:t>Interviewees used their own quality priorities to drive investment in the following ways:</w:t>
      </w:r>
    </w:p>
    <w:p w:rsidR="00CD5E14" w:rsidRDefault="00CD5E14" w:rsidP="00CD5E14">
      <w:pPr>
        <w:pStyle w:val="ListParagraph"/>
        <w:numPr>
          <w:ilvl w:val="0"/>
          <w:numId w:val="13"/>
        </w:numPr>
        <w:rPr>
          <w:rFonts w:ascii="Book Antiqua" w:hAnsi="Book Antiqua"/>
        </w:rPr>
      </w:pPr>
      <w:r>
        <w:rPr>
          <w:rFonts w:ascii="Book Antiqua" w:hAnsi="Book Antiqua"/>
        </w:rPr>
        <w:t>Focus their education and programming</w:t>
      </w:r>
    </w:p>
    <w:p w:rsidR="00CD5E14" w:rsidRDefault="00CD5E14" w:rsidP="00CD5E14">
      <w:pPr>
        <w:pStyle w:val="ListParagraph"/>
        <w:numPr>
          <w:ilvl w:val="0"/>
          <w:numId w:val="13"/>
        </w:numPr>
        <w:rPr>
          <w:rFonts w:ascii="Book Antiqua" w:hAnsi="Book Antiqua"/>
        </w:rPr>
      </w:pPr>
      <w:r>
        <w:rPr>
          <w:rFonts w:ascii="Book Antiqua" w:hAnsi="Book Antiqua"/>
        </w:rPr>
        <w:t>Guide their quality improvement projects</w:t>
      </w:r>
    </w:p>
    <w:p w:rsidR="00CD5E14" w:rsidRDefault="00CD5E14" w:rsidP="00CD5E14">
      <w:pPr>
        <w:pStyle w:val="ListParagraph"/>
        <w:numPr>
          <w:ilvl w:val="0"/>
          <w:numId w:val="13"/>
        </w:numPr>
        <w:rPr>
          <w:rFonts w:ascii="Book Antiqua" w:hAnsi="Book Antiqua"/>
        </w:rPr>
      </w:pPr>
      <w:r>
        <w:rPr>
          <w:rFonts w:ascii="Book Antiqua" w:hAnsi="Book Antiqua"/>
        </w:rPr>
        <w:t>Lobbying/advocacy</w:t>
      </w:r>
    </w:p>
    <w:p w:rsidR="00CD5E14" w:rsidRDefault="00CD5E14" w:rsidP="00CD5E14">
      <w:pPr>
        <w:rPr>
          <w:rFonts w:ascii="Book Antiqua" w:hAnsi="Book Antiqua"/>
        </w:rPr>
      </w:pPr>
      <w:r>
        <w:rPr>
          <w:rFonts w:ascii="Book Antiqua" w:hAnsi="Book Antiqua"/>
        </w:rPr>
        <w:t xml:space="preserve">Interviewees noted </w:t>
      </w:r>
      <w:r w:rsidRPr="00BE0A8D">
        <w:rPr>
          <w:rFonts w:ascii="Book Antiqua" w:hAnsi="Book Antiqua"/>
        </w:rPr>
        <w:t>that</w:t>
      </w:r>
      <w:r w:rsidR="00C66C70" w:rsidRPr="00BE0A8D">
        <w:rPr>
          <w:rFonts w:ascii="Book Antiqua" w:hAnsi="Book Antiqua"/>
        </w:rPr>
        <w:t xml:space="preserve"> the SQAC’s</w:t>
      </w:r>
      <w:r w:rsidRPr="00BE0A8D">
        <w:rPr>
          <w:rFonts w:ascii="Book Antiqua" w:hAnsi="Book Antiqua"/>
        </w:rPr>
        <w:t xml:space="preserve"> quality priorities could be a combination of cross cutting and clinical disease</w:t>
      </w:r>
      <w:r w:rsidR="00934B4D">
        <w:rPr>
          <w:rFonts w:ascii="Book Antiqua" w:hAnsi="Book Antiqua"/>
        </w:rPr>
        <w:t>-specific measures</w:t>
      </w:r>
      <w:r>
        <w:rPr>
          <w:rFonts w:ascii="Book Antiqua" w:hAnsi="Book Antiqua"/>
        </w:rPr>
        <w:t>.  However, when asked what goals the Commonwealth should focus on they mostly selected cross cutting goals</w:t>
      </w:r>
      <w:r w:rsidR="00934B4D">
        <w:rPr>
          <w:rFonts w:ascii="Book Antiqua" w:hAnsi="Book Antiqua"/>
        </w:rPr>
        <w:t>, such as care coordination</w:t>
      </w:r>
      <w:r>
        <w:rPr>
          <w:rFonts w:ascii="Book Antiqua" w:hAnsi="Book Antiqua"/>
        </w:rPr>
        <w:t>.</w:t>
      </w:r>
    </w:p>
    <w:p w:rsidR="00CD5E14" w:rsidRDefault="00CD5E14" w:rsidP="00CD5E14">
      <w:pPr>
        <w:rPr>
          <w:rFonts w:ascii="Book Antiqua" w:hAnsi="Book Antiqua"/>
        </w:rPr>
      </w:pPr>
      <w:r>
        <w:rPr>
          <w:rFonts w:ascii="Book Antiqua" w:hAnsi="Book Antiqua"/>
        </w:rPr>
        <w:t xml:space="preserve">When considering the breadth and number of priorities for the SQAC to focus on there was concern about missing either the forest or missing the trees.  </w:t>
      </w:r>
      <w:r w:rsidR="00C66C70">
        <w:rPr>
          <w:rFonts w:ascii="Book Antiqua" w:hAnsi="Book Antiqua"/>
        </w:rPr>
        <w:t>Interviewees</w:t>
      </w:r>
      <w:r>
        <w:rPr>
          <w:rFonts w:ascii="Book Antiqua" w:hAnsi="Book Antiqua"/>
        </w:rPr>
        <w:t xml:space="preserve"> felt the SQAC needed broad priorities, but a narrow implementation to focus on specific areas that need attention.  Interviewees also thought that a handful of priorities (3-5) were the most that </w:t>
      </w:r>
      <w:r w:rsidR="00004BCD">
        <w:rPr>
          <w:rFonts w:ascii="Book Antiqua" w:hAnsi="Book Antiqua"/>
        </w:rPr>
        <w:t xml:space="preserve">the SQAC </w:t>
      </w:r>
      <w:r>
        <w:rPr>
          <w:rFonts w:ascii="Book Antiqua" w:hAnsi="Book Antiqua"/>
        </w:rPr>
        <w:t>could effectively focus on.</w:t>
      </w:r>
      <w:r w:rsidR="00C66C70">
        <w:rPr>
          <w:rFonts w:ascii="Book Antiqua" w:hAnsi="Book Antiqua"/>
        </w:rPr>
        <w:t xml:space="preserve">  Interviewees provided Bailit with potential quality priority areas to be considered by the SQAC. </w:t>
      </w:r>
    </w:p>
    <w:p w:rsidR="00CD5E14" w:rsidRDefault="00CD5E14" w:rsidP="00CD5E14">
      <w:pPr>
        <w:rPr>
          <w:rFonts w:ascii="Book Antiqua" w:hAnsi="Book Antiqua"/>
        </w:rPr>
      </w:pPr>
      <w:r>
        <w:rPr>
          <w:rFonts w:ascii="Book Antiqua" w:hAnsi="Book Antiqua"/>
        </w:rPr>
        <w:t xml:space="preserve">When considering social determinants of health and disparities, there </w:t>
      </w:r>
      <w:r w:rsidR="001F3CC0">
        <w:rPr>
          <w:rFonts w:ascii="Book Antiqua" w:hAnsi="Book Antiqua"/>
        </w:rPr>
        <w:t>were</w:t>
      </w:r>
      <w:r>
        <w:rPr>
          <w:rFonts w:ascii="Book Antiqua" w:hAnsi="Book Antiqua"/>
        </w:rPr>
        <w:t xml:space="preserve"> diverging opinions about focusing on them.  </w:t>
      </w:r>
      <w:r w:rsidR="00A547A8">
        <w:rPr>
          <w:rFonts w:ascii="Book Antiqua" w:hAnsi="Book Antiqua"/>
        </w:rPr>
        <w:t xml:space="preserve">Those stakeholders who had a specific interest in these areas were interested in having </w:t>
      </w:r>
      <w:r w:rsidR="00C66C70">
        <w:rPr>
          <w:rFonts w:ascii="Book Antiqua" w:hAnsi="Book Antiqua"/>
        </w:rPr>
        <w:t xml:space="preserve">targeted focused </w:t>
      </w:r>
      <w:r w:rsidR="00A547A8">
        <w:rPr>
          <w:rFonts w:ascii="Book Antiqua" w:hAnsi="Book Antiqua"/>
        </w:rPr>
        <w:t>priorities.  Other</w:t>
      </w:r>
      <w:r w:rsidR="00C66C70">
        <w:rPr>
          <w:rFonts w:ascii="Book Antiqua" w:hAnsi="Book Antiqua"/>
        </w:rPr>
        <w:t>s</w:t>
      </w:r>
      <w:r w:rsidR="00A547A8">
        <w:rPr>
          <w:rFonts w:ascii="Book Antiqua" w:hAnsi="Book Antiqua"/>
        </w:rPr>
        <w:t xml:space="preserve"> thought that priorities should be considered regardless of social determinants of health and disparities, but that specific initiatives could be targeted towards those areas and populations</w:t>
      </w:r>
      <w:r w:rsidR="00C66C70">
        <w:rPr>
          <w:rFonts w:ascii="Book Antiqua" w:hAnsi="Book Antiqua"/>
        </w:rPr>
        <w:t xml:space="preserve"> as appropriate</w:t>
      </w:r>
      <w:r w:rsidR="00A547A8">
        <w:rPr>
          <w:rFonts w:ascii="Book Antiqua" w:hAnsi="Book Antiqua"/>
        </w:rPr>
        <w:t>.  It was noted that social determinates of health and disparities are more than just race and ethnicity and also include geography and income.  It was also noted that better data is needed on race/ethnicity to target initiatives to these areas, particularly in the commercial market.</w:t>
      </w:r>
    </w:p>
    <w:p w:rsidR="0088065B" w:rsidRPr="00952A89" w:rsidRDefault="0088065B" w:rsidP="00CD5E14">
      <w:pPr>
        <w:rPr>
          <w:rFonts w:ascii="Book Antiqua" w:hAnsi="Book Antiqua"/>
          <w:b/>
        </w:rPr>
      </w:pPr>
      <w:r w:rsidRPr="00952A89">
        <w:rPr>
          <w:rFonts w:ascii="Book Antiqua" w:hAnsi="Book Antiqua"/>
          <w:b/>
        </w:rPr>
        <w:t>Criteria for Evaluating Quality Priorities</w:t>
      </w:r>
    </w:p>
    <w:p w:rsidR="00D41D17" w:rsidRPr="00D41D17" w:rsidRDefault="00C66C70" w:rsidP="00D41D17">
      <w:pPr>
        <w:rPr>
          <w:rFonts w:ascii="Book Antiqua" w:hAnsi="Book Antiqua"/>
        </w:rPr>
      </w:pPr>
      <w:r>
        <w:rPr>
          <w:rFonts w:ascii="Book Antiqua" w:hAnsi="Book Antiqua"/>
        </w:rPr>
        <w:t>Following a facilitated conversation, t</w:t>
      </w:r>
      <w:r w:rsidR="00D41D17" w:rsidRPr="00D41D17">
        <w:rPr>
          <w:rFonts w:ascii="Book Antiqua" w:hAnsi="Book Antiqua"/>
        </w:rPr>
        <w:t>he SQAC choose to focus of the following criteria</w:t>
      </w:r>
      <w:r>
        <w:rPr>
          <w:rFonts w:ascii="Book Antiqua" w:hAnsi="Book Antiqua"/>
        </w:rPr>
        <w:t xml:space="preserve"> when considering quality priorities</w:t>
      </w:r>
      <w:r w:rsidR="00D41D17" w:rsidRPr="00D41D17">
        <w:rPr>
          <w:rFonts w:ascii="Book Antiqua" w:hAnsi="Book Antiqua"/>
        </w:rPr>
        <w:t>:</w:t>
      </w:r>
    </w:p>
    <w:p w:rsidR="00D41D17" w:rsidRDefault="00D41D17" w:rsidP="00D41D17">
      <w:pPr>
        <w:pStyle w:val="ListParagraph"/>
        <w:numPr>
          <w:ilvl w:val="0"/>
          <w:numId w:val="14"/>
        </w:numPr>
        <w:rPr>
          <w:rFonts w:ascii="Book Antiqua" w:hAnsi="Book Antiqua"/>
        </w:rPr>
      </w:pPr>
      <w:r w:rsidRPr="00D41D17">
        <w:rPr>
          <w:rFonts w:ascii="Book Antiqua" w:hAnsi="Book Antiqua"/>
        </w:rPr>
        <w:t>Area</w:t>
      </w:r>
      <w:r w:rsidR="00004BCD">
        <w:rPr>
          <w:rFonts w:ascii="Book Antiqua" w:hAnsi="Book Antiqua"/>
        </w:rPr>
        <w:t>s</w:t>
      </w:r>
      <w:r w:rsidRPr="00D41D17">
        <w:rPr>
          <w:rFonts w:ascii="Book Antiqua" w:hAnsi="Book Antiqua"/>
        </w:rPr>
        <w:t xml:space="preserve"> where quality of care and health outcomes could be measurably improved in the Commonwealth, considering the following:</w:t>
      </w:r>
    </w:p>
    <w:p w:rsidR="00D41D17" w:rsidRDefault="00D41D17" w:rsidP="00D41D17">
      <w:pPr>
        <w:pStyle w:val="ListParagraph"/>
        <w:numPr>
          <w:ilvl w:val="1"/>
          <w:numId w:val="14"/>
        </w:numPr>
        <w:rPr>
          <w:rFonts w:ascii="Book Antiqua" w:hAnsi="Book Antiqua"/>
        </w:rPr>
      </w:pPr>
      <w:r w:rsidRPr="00D41D17">
        <w:rPr>
          <w:rFonts w:ascii="Book Antiqua" w:hAnsi="Book Antiqua"/>
        </w:rPr>
        <w:t>Whether gaps in the quality of care are able to be identified (either relative to other states or absolutely)</w:t>
      </w:r>
    </w:p>
    <w:p w:rsidR="00D41D17" w:rsidRDefault="00D41D17" w:rsidP="00D41D17">
      <w:pPr>
        <w:pStyle w:val="ListParagraph"/>
        <w:numPr>
          <w:ilvl w:val="1"/>
          <w:numId w:val="14"/>
        </w:numPr>
        <w:rPr>
          <w:rFonts w:ascii="Book Antiqua" w:hAnsi="Book Antiqua"/>
        </w:rPr>
      </w:pPr>
      <w:r w:rsidRPr="00D41D17">
        <w:rPr>
          <w:rFonts w:ascii="Book Antiqua" w:hAnsi="Book Antiqua"/>
        </w:rPr>
        <w:t>Whether performance can be improved, because there is an evidence-base or known best practices as to how transform care</w:t>
      </w:r>
    </w:p>
    <w:p w:rsidR="00D41D17" w:rsidRDefault="00D41D17" w:rsidP="00D41D17">
      <w:pPr>
        <w:pStyle w:val="ListParagraph"/>
        <w:numPr>
          <w:ilvl w:val="1"/>
          <w:numId w:val="14"/>
        </w:numPr>
        <w:rPr>
          <w:rFonts w:ascii="Book Antiqua" w:hAnsi="Book Antiqua"/>
        </w:rPr>
      </w:pPr>
      <w:r w:rsidRPr="00D41D17">
        <w:rPr>
          <w:rFonts w:ascii="Book Antiqua" w:hAnsi="Book Antiqua"/>
        </w:rPr>
        <w:lastRenderedPageBreak/>
        <w:t>Whether there is a performance goal that can be identified, and some evidence as to what correct level should be, or the direction the measurement should be moving toward</w:t>
      </w:r>
    </w:p>
    <w:p w:rsidR="00D41D17" w:rsidRDefault="00D41D17" w:rsidP="00D41D17">
      <w:pPr>
        <w:pStyle w:val="ListParagraph"/>
        <w:numPr>
          <w:ilvl w:val="0"/>
          <w:numId w:val="14"/>
        </w:numPr>
        <w:rPr>
          <w:rFonts w:ascii="Book Antiqua" w:hAnsi="Book Antiqua"/>
        </w:rPr>
      </w:pPr>
      <w:r w:rsidRPr="00D41D17">
        <w:rPr>
          <w:rFonts w:ascii="Book Antiqua" w:hAnsi="Book Antiqua"/>
        </w:rPr>
        <w:t>Aligned, to the extent possible, with priorities of other stakeholders including:</w:t>
      </w:r>
    </w:p>
    <w:p w:rsidR="00D41D17" w:rsidRDefault="00D41D17" w:rsidP="00D41D17">
      <w:pPr>
        <w:pStyle w:val="ListParagraph"/>
        <w:numPr>
          <w:ilvl w:val="1"/>
          <w:numId w:val="14"/>
        </w:numPr>
        <w:rPr>
          <w:rFonts w:ascii="Book Antiqua" w:hAnsi="Book Antiqua"/>
        </w:rPr>
      </w:pPr>
      <w:r w:rsidRPr="00D41D17">
        <w:rPr>
          <w:rFonts w:ascii="Book Antiqua" w:hAnsi="Book Antiqua"/>
        </w:rPr>
        <w:t>State Purchasers (Medicaid and GIC)</w:t>
      </w:r>
    </w:p>
    <w:p w:rsidR="00D41D17" w:rsidRDefault="00D41D17" w:rsidP="00D41D17">
      <w:pPr>
        <w:pStyle w:val="ListParagraph"/>
        <w:numPr>
          <w:ilvl w:val="1"/>
          <w:numId w:val="14"/>
        </w:numPr>
        <w:rPr>
          <w:rFonts w:ascii="Book Antiqua" w:hAnsi="Book Antiqua"/>
        </w:rPr>
      </w:pPr>
      <w:r w:rsidRPr="00D41D17">
        <w:rPr>
          <w:rFonts w:ascii="Book Antiqua" w:hAnsi="Book Antiqua"/>
        </w:rPr>
        <w:t>Employer Purchasers</w:t>
      </w:r>
    </w:p>
    <w:p w:rsidR="00D41D17" w:rsidRDefault="00D41D17" w:rsidP="00D41D17">
      <w:pPr>
        <w:pStyle w:val="ListParagraph"/>
        <w:numPr>
          <w:ilvl w:val="1"/>
          <w:numId w:val="14"/>
        </w:numPr>
        <w:rPr>
          <w:rFonts w:ascii="Book Antiqua" w:hAnsi="Book Antiqua"/>
        </w:rPr>
      </w:pPr>
      <w:r w:rsidRPr="00D41D17">
        <w:rPr>
          <w:rFonts w:ascii="Book Antiqua" w:hAnsi="Book Antiqua"/>
        </w:rPr>
        <w:t>Other state agencies</w:t>
      </w:r>
    </w:p>
    <w:p w:rsidR="00D41D17" w:rsidRDefault="00D41D17" w:rsidP="00D41D17">
      <w:pPr>
        <w:pStyle w:val="ListParagraph"/>
        <w:numPr>
          <w:ilvl w:val="1"/>
          <w:numId w:val="14"/>
        </w:numPr>
        <w:rPr>
          <w:rFonts w:ascii="Book Antiqua" w:hAnsi="Book Antiqua"/>
        </w:rPr>
      </w:pPr>
      <w:r w:rsidRPr="00D41D17">
        <w:rPr>
          <w:rFonts w:ascii="Book Antiqua" w:hAnsi="Book Antiqua"/>
        </w:rPr>
        <w:t>Providers</w:t>
      </w:r>
    </w:p>
    <w:p w:rsidR="00D41D17" w:rsidRDefault="00D41D17" w:rsidP="00D41D17">
      <w:pPr>
        <w:pStyle w:val="ListParagraph"/>
        <w:numPr>
          <w:ilvl w:val="1"/>
          <w:numId w:val="14"/>
        </w:numPr>
        <w:rPr>
          <w:rFonts w:ascii="Book Antiqua" w:hAnsi="Book Antiqua"/>
        </w:rPr>
      </w:pPr>
      <w:r w:rsidRPr="00D41D17">
        <w:rPr>
          <w:rFonts w:ascii="Book Antiqua" w:hAnsi="Book Antiqua"/>
        </w:rPr>
        <w:t>Commercial insurers</w:t>
      </w:r>
    </w:p>
    <w:p w:rsidR="00D41D17" w:rsidRDefault="00D41D17" w:rsidP="00D41D17">
      <w:pPr>
        <w:pStyle w:val="ListParagraph"/>
        <w:numPr>
          <w:ilvl w:val="1"/>
          <w:numId w:val="14"/>
        </w:numPr>
        <w:rPr>
          <w:rFonts w:ascii="Book Antiqua" w:hAnsi="Book Antiqua"/>
        </w:rPr>
      </w:pPr>
      <w:r w:rsidRPr="00D41D17">
        <w:rPr>
          <w:rFonts w:ascii="Book Antiqua" w:hAnsi="Book Antiqua"/>
        </w:rPr>
        <w:t>National initiatives</w:t>
      </w:r>
    </w:p>
    <w:p w:rsidR="00D41D17" w:rsidRDefault="00D41D17" w:rsidP="00D41D17">
      <w:pPr>
        <w:pStyle w:val="ListParagraph"/>
        <w:numPr>
          <w:ilvl w:val="0"/>
          <w:numId w:val="14"/>
        </w:numPr>
        <w:rPr>
          <w:rFonts w:ascii="Book Antiqua" w:hAnsi="Book Antiqua"/>
        </w:rPr>
      </w:pPr>
      <w:r w:rsidRPr="00D41D17">
        <w:rPr>
          <w:rFonts w:ascii="Book Antiqua" w:hAnsi="Book Antiqua"/>
        </w:rPr>
        <w:t>Area</w:t>
      </w:r>
      <w:r w:rsidR="00004BCD">
        <w:rPr>
          <w:rFonts w:ascii="Book Antiqua" w:hAnsi="Book Antiqua"/>
        </w:rPr>
        <w:t>s</w:t>
      </w:r>
      <w:r w:rsidRPr="00D41D17">
        <w:rPr>
          <w:rFonts w:ascii="Book Antiqua" w:hAnsi="Book Antiqua"/>
        </w:rPr>
        <w:t xml:space="preserve"> where quality measurement is feasible by CHIA or by other entities</w:t>
      </w:r>
    </w:p>
    <w:p w:rsidR="00A547A8" w:rsidRPr="00D41D17" w:rsidRDefault="00D41D17" w:rsidP="00D41D17">
      <w:pPr>
        <w:pStyle w:val="ListParagraph"/>
        <w:numPr>
          <w:ilvl w:val="0"/>
          <w:numId w:val="14"/>
        </w:numPr>
        <w:rPr>
          <w:rFonts w:ascii="Book Antiqua" w:hAnsi="Book Antiqua"/>
        </w:rPr>
      </w:pPr>
      <w:r w:rsidRPr="00D41D17">
        <w:rPr>
          <w:rFonts w:ascii="Book Antiqua" w:hAnsi="Book Antiqua"/>
        </w:rPr>
        <w:t>Areas that either are broad enough that they impact all citizens, or a mix of narrowly focused priorities that together impact all citizens</w:t>
      </w:r>
    </w:p>
    <w:p w:rsidR="00150642" w:rsidRDefault="00952A89" w:rsidP="00C66C70">
      <w:pPr>
        <w:rPr>
          <w:rFonts w:ascii="Book Antiqua" w:hAnsi="Book Antiqua"/>
        </w:rPr>
      </w:pPr>
      <w:r>
        <w:rPr>
          <w:rFonts w:ascii="Book Antiqua" w:hAnsi="Book Antiqua"/>
        </w:rPr>
        <w:t xml:space="preserve">In addition, </w:t>
      </w:r>
      <w:r w:rsidR="00004BCD">
        <w:rPr>
          <w:rFonts w:ascii="Book Antiqua" w:hAnsi="Book Antiqua"/>
        </w:rPr>
        <w:t xml:space="preserve">the </w:t>
      </w:r>
      <w:r>
        <w:rPr>
          <w:rFonts w:ascii="Book Antiqua" w:hAnsi="Book Antiqua"/>
        </w:rPr>
        <w:t xml:space="preserve">SQAC was interested in considering </w:t>
      </w:r>
      <w:r w:rsidR="00C66C70">
        <w:rPr>
          <w:rFonts w:ascii="Book Antiqua" w:hAnsi="Book Antiqua"/>
        </w:rPr>
        <w:t xml:space="preserve">cost-containment potential and </w:t>
      </w:r>
      <w:r w:rsidR="00004BCD">
        <w:rPr>
          <w:rFonts w:ascii="Book Antiqua" w:hAnsi="Book Antiqua"/>
        </w:rPr>
        <w:t xml:space="preserve">was </w:t>
      </w:r>
      <w:r>
        <w:rPr>
          <w:rFonts w:ascii="Book Antiqua" w:hAnsi="Book Antiqua"/>
        </w:rPr>
        <w:t xml:space="preserve">focused on </w:t>
      </w:r>
      <w:r w:rsidR="00C66C70">
        <w:rPr>
          <w:rFonts w:ascii="Book Antiqua" w:hAnsi="Book Antiqua"/>
        </w:rPr>
        <w:t xml:space="preserve">not introducing any new burden to providers based on the SQAC’s quality priorities. </w:t>
      </w:r>
    </w:p>
    <w:p w:rsidR="007F2EBF" w:rsidRDefault="00947480" w:rsidP="007F2EBF">
      <w:pPr>
        <w:rPr>
          <w:rFonts w:ascii="Book Antiqua" w:hAnsi="Book Antiqua"/>
        </w:rPr>
      </w:pPr>
      <w:r>
        <w:rPr>
          <w:rFonts w:ascii="Book Antiqua" w:hAnsi="Book Antiqua"/>
        </w:rPr>
        <w:t>Bailit developed a scoring mechanism to sort priorities by how well they met the criteria to assist the SQAC in selecting priorities.</w:t>
      </w:r>
      <w:r w:rsidR="00952A89">
        <w:rPr>
          <w:rFonts w:ascii="Book Antiqua" w:hAnsi="Book Antiqua"/>
        </w:rPr>
        <w:t xml:space="preserve">  </w:t>
      </w:r>
      <w:r w:rsidR="007F2EBF">
        <w:rPr>
          <w:rFonts w:ascii="Book Antiqua" w:hAnsi="Book Antiqua"/>
        </w:rPr>
        <w:t xml:space="preserve">Using the scoring tool, Bailit scored each proposed quality priority across the following 10 criteria, using the definition included in the table, based on the degree to which it met the criteria.  </w:t>
      </w:r>
      <w:r w:rsidR="001278CC">
        <w:rPr>
          <w:rFonts w:ascii="Book Antiqua" w:hAnsi="Book Antiqua"/>
        </w:rPr>
        <w:t xml:space="preserve"> The scores were used only as a point to move forward the discussion and not as a final determination of whether a specific quality priority topic was potentially considered by the SQAC. </w:t>
      </w:r>
    </w:p>
    <w:tbl>
      <w:tblPr>
        <w:tblStyle w:val="TableGrid"/>
        <w:tblW w:w="0" w:type="auto"/>
        <w:tblInd w:w="108" w:type="dxa"/>
        <w:tblLook w:val="04A0" w:firstRow="1" w:lastRow="0" w:firstColumn="1" w:lastColumn="0" w:noHBand="0" w:noVBand="1"/>
      </w:tblPr>
      <w:tblGrid>
        <w:gridCol w:w="3780"/>
        <w:gridCol w:w="5688"/>
      </w:tblGrid>
      <w:tr w:rsidR="007F2EBF" w:rsidTr="007F2EBF">
        <w:trPr>
          <w:tblHeader/>
        </w:trPr>
        <w:tc>
          <w:tcPr>
            <w:tcW w:w="3780" w:type="dxa"/>
            <w:tcBorders>
              <w:top w:val="single" w:sz="4" w:space="0" w:color="auto"/>
              <w:left w:val="single" w:sz="4" w:space="0" w:color="auto"/>
              <w:bottom w:val="single" w:sz="4" w:space="0" w:color="auto"/>
              <w:right w:val="single" w:sz="4" w:space="0" w:color="auto"/>
            </w:tcBorders>
            <w:hideMark/>
          </w:tcPr>
          <w:p w:rsidR="007F2EBF" w:rsidRDefault="007F2EBF">
            <w:pPr>
              <w:pStyle w:val="ListParagraph"/>
              <w:ind w:left="0"/>
              <w:jc w:val="center"/>
              <w:rPr>
                <w:rFonts w:ascii="Book Antiqua" w:hAnsi="Book Antiqua"/>
                <w:b/>
              </w:rPr>
            </w:pPr>
            <w:r>
              <w:rPr>
                <w:rFonts w:ascii="Book Antiqua" w:hAnsi="Book Antiqua"/>
                <w:b/>
              </w:rPr>
              <w:t>Criteria</w:t>
            </w:r>
          </w:p>
        </w:tc>
        <w:tc>
          <w:tcPr>
            <w:tcW w:w="5688" w:type="dxa"/>
            <w:tcBorders>
              <w:top w:val="single" w:sz="4" w:space="0" w:color="auto"/>
              <w:left w:val="single" w:sz="4" w:space="0" w:color="auto"/>
              <w:bottom w:val="single" w:sz="4" w:space="0" w:color="auto"/>
              <w:right w:val="single" w:sz="4" w:space="0" w:color="auto"/>
            </w:tcBorders>
            <w:hideMark/>
          </w:tcPr>
          <w:p w:rsidR="007F2EBF" w:rsidRDefault="007F2EBF">
            <w:pPr>
              <w:pStyle w:val="ListParagraph"/>
              <w:ind w:left="0"/>
              <w:jc w:val="center"/>
              <w:rPr>
                <w:rFonts w:ascii="Book Antiqua" w:hAnsi="Book Antiqua"/>
                <w:b/>
              </w:rPr>
            </w:pPr>
            <w:r>
              <w:rPr>
                <w:rFonts w:ascii="Book Antiqua" w:hAnsi="Book Antiqua"/>
                <w:b/>
              </w:rPr>
              <w:t>Definitions</w:t>
            </w:r>
          </w:p>
        </w:tc>
      </w:tr>
      <w:tr w:rsidR="007F2EBF" w:rsidTr="007F2EBF">
        <w:trPr>
          <w:cantSplit/>
        </w:trPr>
        <w:tc>
          <w:tcPr>
            <w:tcW w:w="3780" w:type="dxa"/>
            <w:tcBorders>
              <w:top w:val="single" w:sz="4" w:space="0" w:color="auto"/>
              <w:left w:val="single" w:sz="4" w:space="0" w:color="auto"/>
              <w:bottom w:val="single" w:sz="4" w:space="0" w:color="auto"/>
              <w:right w:val="single" w:sz="4" w:space="0" w:color="auto"/>
            </w:tcBorders>
            <w:hideMark/>
          </w:tcPr>
          <w:p w:rsidR="007F2EBF" w:rsidRDefault="007F2EBF">
            <w:pPr>
              <w:pStyle w:val="ListParagraph"/>
              <w:ind w:left="0"/>
              <w:rPr>
                <w:rFonts w:ascii="Book Antiqua" w:hAnsi="Book Antiqua"/>
              </w:rPr>
            </w:pPr>
            <w:r>
              <w:rPr>
                <w:rFonts w:ascii="Book Antiqua" w:hAnsi="Book Antiqua"/>
              </w:rPr>
              <w:t>Can gaps in the quality of care be identified?</w:t>
            </w:r>
          </w:p>
        </w:tc>
        <w:tc>
          <w:tcPr>
            <w:tcW w:w="5688" w:type="dxa"/>
            <w:tcBorders>
              <w:top w:val="single" w:sz="4" w:space="0" w:color="auto"/>
              <w:left w:val="single" w:sz="4" w:space="0" w:color="auto"/>
              <w:bottom w:val="single" w:sz="4" w:space="0" w:color="auto"/>
              <w:right w:val="single" w:sz="4" w:space="0" w:color="auto"/>
            </w:tcBorders>
            <w:hideMark/>
          </w:tcPr>
          <w:p w:rsidR="007F2EBF" w:rsidRDefault="007F2EBF">
            <w:pPr>
              <w:pStyle w:val="ListParagraph"/>
              <w:ind w:left="0"/>
              <w:rPr>
                <w:rFonts w:ascii="Book Antiqua" w:hAnsi="Book Antiqua"/>
              </w:rPr>
            </w:pPr>
            <w:r>
              <w:rPr>
                <w:rFonts w:ascii="Book Antiqua" w:hAnsi="Book Antiqua"/>
              </w:rPr>
              <w:t>Can gaps in the quality of care be identified, either relative to other states or absolutely?</w:t>
            </w:r>
          </w:p>
        </w:tc>
      </w:tr>
      <w:tr w:rsidR="007F2EBF" w:rsidTr="007F2EBF">
        <w:trPr>
          <w:cantSplit/>
        </w:trPr>
        <w:tc>
          <w:tcPr>
            <w:tcW w:w="3780" w:type="dxa"/>
            <w:tcBorders>
              <w:top w:val="single" w:sz="4" w:space="0" w:color="auto"/>
              <w:left w:val="single" w:sz="4" w:space="0" w:color="auto"/>
              <w:bottom w:val="single" w:sz="4" w:space="0" w:color="auto"/>
              <w:right w:val="single" w:sz="4" w:space="0" w:color="auto"/>
            </w:tcBorders>
            <w:hideMark/>
          </w:tcPr>
          <w:p w:rsidR="007F2EBF" w:rsidRDefault="007F2EBF">
            <w:pPr>
              <w:pStyle w:val="ListParagraph"/>
              <w:ind w:left="0"/>
              <w:rPr>
                <w:rFonts w:ascii="Book Antiqua" w:hAnsi="Book Antiqua"/>
              </w:rPr>
            </w:pPr>
            <w:r>
              <w:rPr>
                <w:rFonts w:ascii="Book Antiqua" w:hAnsi="Book Antiqua"/>
              </w:rPr>
              <w:t>Can performance be improved and is there a performance goal that can be identified?</w:t>
            </w:r>
          </w:p>
        </w:tc>
        <w:tc>
          <w:tcPr>
            <w:tcW w:w="5688" w:type="dxa"/>
            <w:tcBorders>
              <w:top w:val="single" w:sz="4" w:space="0" w:color="auto"/>
              <w:left w:val="single" w:sz="4" w:space="0" w:color="auto"/>
              <w:bottom w:val="single" w:sz="4" w:space="0" w:color="auto"/>
              <w:right w:val="single" w:sz="4" w:space="0" w:color="auto"/>
            </w:tcBorders>
            <w:hideMark/>
          </w:tcPr>
          <w:p w:rsidR="007F2EBF" w:rsidRDefault="007F2EBF">
            <w:pPr>
              <w:rPr>
                <w:rFonts w:ascii="Book Antiqua" w:hAnsi="Book Antiqua"/>
              </w:rPr>
            </w:pPr>
            <w:r>
              <w:rPr>
                <w:rFonts w:ascii="Book Antiqua" w:hAnsi="Book Antiqua"/>
              </w:rPr>
              <w:t xml:space="preserve">Is there an evidence-base or known best practice as to how </w:t>
            </w:r>
            <w:r w:rsidR="00004BCD">
              <w:rPr>
                <w:rFonts w:ascii="Book Antiqua" w:hAnsi="Book Antiqua"/>
              </w:rPr>
              <w:t xml:space="preserve">to </w:t>
            </w:r>
            <w:r>
              <w:rPr>
                <w:rFonts w:ascii="Book Antiqua" w:hAnsi="Book Antiqua"/>
              </w:rPr>
              <w:t>transform care and is there a performance goal that can be identified? Is there evidence as to what the correct level should be, or the direction the measurement should be moving toward?</w:t>
            </w:r>
          </w:p>
        </w:tc>
      </w:tr>
      <w:tr w:rsidR="007F2EBF" w:rsidTr="007F2EBF">
        <w:trPr>
          <w:cantSplit/>
        </w:trPr>
        <w:tc>
          <w:tcPr>
            <w:tcW w:w="3780" w:type="dxa"/>
            <w:tcBorders>
              <w:top w:val="single" w:sz="4" w:space="0" w:color="auto"/>
              <w:left w:val="single" w:sz="4" w:space="0" w:color="auto"/>
              <w:bottom w:val="single" w:sz="4" w:space="0" w:color="auto"/>
              <w:right w:val="single" w:sz="4" w:space="0" w:color="auto"/>
            </w:tcBorders>
            <w:hideMark/>
          </w:tcPr>
          <w:p w:rsidR="007F2EBF" w:rsidRDefault="007F2EBF">
            <w:pPr>
              <w:pStyle w:val="ListParagraph"/>
              <w:ind w:left="0"/>
              <w:rPr>
                <w:rFonts w:ascii="Book Antiqua" w:hAnsi="Book Antiqua"/>
              </w:rPr>
            </w:pPr>
            <w:r>
              <w:rPr>
                <w:rFonts w:ascii="Book Antiqua" w:hAnsi="Book Antiqua"/>
              </w:rPr>
              <w:t>Is it aligned with the priorities of other stakeholders?</w:t>
            </w:r>
          </w:p>
        </w:tc>
        <w:tc>
          <w:tcPr>
            <w:tcW w:w="5688" w:type="dxa"/>
            <w:tcBorders>
              <w:top w:val="single" w:sz="4" w:space="0" w:color="auto"/>
              <w:left w:val="single" w:sz="4" w:space="0" w:color="auto"/>
              <w:bottom w:val="single" w:sz="4" w:space="0" w:color="auto"/>
              <w:right w:val="single" w:sz="4" w:space="0" w:color="auto"/>
            </w:tcBorders>
            <w:hideMark/>
          </w:tcPr>
          <w:p w:rsidR="007F2EBF" w:rsidRDefault="007F2EBF">
            <w:pPr>
              <w:pStyle w:val="ListParagraph"/>
              <w:ind w:left="0"/>
              <w:rPr>
                <w:rFonts w:ascii="Book Antiqua" w:hAnsi="Book Antiqua"/>
              </w:rPr>
            </w:pPr>
            <w:r>
              <w:rPr>
                <w:rFonts w:ascii="Book Antiqua" w:hAnsi="Book Antiqua"/>
              </w:rPr>
              <w:t xml:space="preserve">Are there existing state or private efforts or planning initiatives focused on this proposed quality priority? </w:t>
            </w:r>
          </w:p>
        </w:tc>
      </w:tr>
      <w:tr w:rsidR="007F2EBF" w:rsidTr="007F2EBF">
        <w:trPr>
          <w:cantSplit/>
        </w:trPr>
        <w:tc>
          <w:tcPr>
            <w:tcW w:w="3780" w:type="dxa"/>
            <w:tcBorders>
              <w:top w:val="single" w:sz="4" w:space="0" w:color="auto"/>
              <w:left w:val="single" w:sz="4" w:space="0" w:color="auto"/>
              <w:bottom w:val="single" w:sz="4" w:space="0" w:color="auto"/>
              <w:right w:val="single" w:sz="4" w:space="0" w:color="auto"/>
            </w:tcBorders>
            <w:hideMark/>
          </w:tcPr>
          <w:p w:rsidR="007F2EBF" w:rsidRDefault="007F2EBF">
            <w:pPr>
              <w:pStyle w:val="ListParagraph"/>
              <w:ind w:left="0"/>
              <w:rPr>
                <w:rFonts w:ascii="Book Antiqua" w:hAnsi="Book Antiqua"/>
              </w:rPr>
            </w:pPr>
            <w:r>
              <w:rPr>
                <w:rFonts w:ascii="Book Antiqua" w:hAnsi="Book Antiqua"/>
              </w:rPr>
              <w:t>Is quality measurement feasible by provider/payer?</w:t>
            </w:r>
          </w:p>
        </w:tc>
        <w:tc>
          <w:tcPr>
            <w:tcW w:w="5688" w:type="dxa"/>
            <w:tcBorders>
              <w:top w:val="single" w:sz="4" w:space="0" w:color="auto"/>
              <w:left w:val="single" w:sz="4" w:space="0" w:color="auto"/>
              <w:bottom w:val="single" w:sz="4" w:space="0" w:color="auto"/>
              <w:right w:val="single" w:sz="4" w:space="0" w:color="auto"/>
            </w:tcBorders>
            <w:hideMark/>
          </w:tcPr>
          <w:p w:rsidR="007F2EBF" w:rsidRDefault="007F2EBF">
            <w:pPr>
              <w:pStyle w:val="ListParagraph"/>
              <w:ind w:left="0"/>
              <w:rPr>
                <w:rFonts w:ascii="Book Antiqua" w:hAnsi="Book Antiqua"/>
              </w:rPr>
            </w:pPr>
            <w:r>
              <w:rPr>
                <w:rFonts w:ascii="Book Antiqua" w:hAnsi="Book Antiqua"/>
              </w:rPr>
              <w:t>Do quality measures or initiatives to create measures exist that address this priority area?</w:t>
            </w:r>
          </w:p>
        </w:tc>
      </w:tr>
      <w:tr w:rsidR="007F2EBF" w:rsidTr="007F2EBF">
        <w:trPr>
          <w:cantSplit/>
        </w:trPr>
        <w:tc>
          <w:tcPr>
            <w:tcW w:w="3780" w:type="dxa"/>
            <w:tcBorders>
              <w:top w:val="single" w:sz="4" w:space="0" w:color="auto"/>
              <w:left w:val="single" w:sz="4" w:space="0" w:color="auto"/>
              <w:bottom w:val="single" w:sz="4" w:space="0" w:color="auto"/>
              <w:right w:val="single" w:sz="4" w:space="0" w:color="auto"/>
            </w:tcBorders>
            <w:hideMark/>
          </w:tcPr>
          <w:p w:rsidR="007F2EBF" w:rsidRDefault="007F2EBF">
            <w:pPr>
              <w:pStyle w:val="ListParagraph"/>
              <w:ind w:left="0"/>
              <w:rPr>
                <w:rFonts w:ascii="Book Antiqua" w:hAnsi="Book Antiqua"/>
              </w:rPr>
            </w:pPr>
            <w:r>
              <w:rPr>
                <w:rFonts w:ascii="Book Antiqua" w:hAnsi="Book Antiqua"/>
              </w:rPr>
              <w:t>Is quality measurement feasible by CHIA</w:t>
            </w:r>
            <w:r>
              <w:rPr>
                <w:rStyle w:val="FootnoteReference"/>
                <w:rFonts w:ascii="Book Antiqua" w:hAnsi="Book Antiqua"/>
              </w:rPr>
              <w:footnoteReference w:id="3"/>
            </w:r>
            <w:r>
              <w:rPr>
                <w:rFonts w:ascii="Book Antiqua" w:hAnsi="Book Antiqua"/>
              </w:rPr>
              <w:t>?</w:t>
            </w:r>
          </w:p>
        </w:tc>
        <w:tc>
          <w:tcPr>
            <w:tcW w:w="5688" w:type="dxa"/>
            <w:tcBorders>
              <w:top w:val="single" w:sz="4" w:space="0" w:color="auto"/>
              <w:left w:val="single" w:sz="4" w:space="0" w:color="auto"/>
              <w:bottom w:val="single" w:sz="4" w:space="0" w:color="auto"/>
              <w:right w:val="single" w:sz="4" w:space="0" w:color="auto"/>
            </w:tcBorders>
            <w:hideMark/>
          </w:tcPr>
          <w:p w:rsidR="007F2EBF" w:rsidRDefault="007F2EBF">
            <w:pPr>
              <w:pStyle w:val="ListParagraph"/>
              <w:ind w:left="0"/>
              <w:rPr>
                <w:rFonts w:ascii="Book Antiqua" w:hAnsi="Book Antiqua"/>
              </w:rPr>
            </w:pPr>
            <w:r>
              <w:rPr>
                <w:rFonts w:ascii="Book Antiqua" w:hAnsi="Book Antiqua"/>
              </w:rPr>
              <w:t xml:space="preserve">Are measures related to </w:t>
            </w:r>
            <w:proofErr w:type="gramStart"/>
            <w:r>
              <w:rPr>
                <w:rFonts w:ascii="Book Antiqua" w:hAnsi="Book Antiqua"/>
              </w:rPr>
              <w:t>proposed</w:t>
            </w:r>
            <w:proofErr w:type="gramEnd"/>
            <w:r>
              <w:rPr>
                <w:rFonts w:ascii="Book Antiqua" w:hAnsi="Book Antiqua"/>
              </w:rPr>
              <w:t xml:space="preserve"> quality priority included in the SQMS that CHIA are currently able to report, or could CHIA report measures that address this proposed quality priority?  </w:t>
            </w:r>
          </w:p>
        </w:tc>
      </w:tr>
      <w:tr w:rsidR="007F2EBF" w:rsidTr="007F2EBF">
        <w:trPr>
          <w:cantSplit/>
        </w:trPr>
        <w:tc>
          <w:tcPr>
            <w:tcW w:w="3780" w:type="dxa"/>
            <w:tcBorders>
              <w:top w:val="single" w:sz="4" w:space="0" w:color="auto"/>
              <w:left w:val="single" w:sz="4" w:space="0" w:color="auto"/>
              <w:bottom w:val="single" w:sz="4" w:space="0" w:color="auto"/>
              <w:right w:val="single" w:sz="4" w:space="0" w:color="auto"/>
            </w:tcBorders>
            <w:hideMark/>
          </w:tcPr>
          <w:p w:rsidR="007F2EBF" w:rsidRDefault="007F2EBF">
            <w:pPr>
              <w:pStyle w:val="ListParagraph"/>
              <w:ind w:left="0"/>
              <w:rPr>
                <w:rFonts w:ascii="Book Antiqua" w:hAnsi="Book Antiqua"/>
              </w:rPr>
            </w:pPr>
            <w:r>
              <w:rPr>
                <w:rFonts w:ascii="Book Antiqua" w:hAnsi="Book Antiqua"/>
              </w:rPr>
              <w:lastRenderedPageBreak/>
              <w:t>Does it impact a large group of citizens?</w:t>
            </w:r>
          </w:p>
        </w:tc>
        <w:tc>
          <w:tcPr>
            <w:tcW w:w="5688" w:type="dxa"/>
            <w:tcBorders>
              <w:top w:val="single" w:sz="4" w:space="0" w:color="auto"/>
              <w:left w:val="single" w:sz="4" w:space="0" w:color="auto"/>
              <w:bottom w:val="single" w:sz="4" w:space="0" w:color="auto"/>
              <w:right w:val="single" w:sz="4" w:space="0" w:color="auto"/>
            </w:tcBorders>
            <w:hideMark/>
          </w:tcPr>
          <w:p w:rsidR="007F2EBF" w:rsidRDefault="007F2EBF">
            <w:pPr>
              <w:pStyle w:val="ListParagraph"/>
              <w:ind w:left="0"/>
              <w:rPr>
                <w:rFonts w:ascii="Book Antiqua" w:hAnsi="Book Antiqua"/>
              </w:rPr>
            </w:pPr>
            <w:r>
              <w:rPr>
                <w:rFonts w:ascii="Book Antiqua" w:hAnsi="Book Antiqua"/>
              </w:rPr>
              <w:t>What is the relative size of the population impacted by the proposed quality priority?</w:t>
            </w:r>
          </w:p>
        </w:tc>
      </w:tr>
      <w:tr w:rsidR="007F2EBF" w:rsidTr="007F2EBF">
        <w:trPr>
          <w:cantSplit/>
        </w:trPr>
        <w:tc>
          <w:tcPr>
            <w:tcW w:w="3780" w:type="dxa"/>
            <w:tcBorders>
              <w:top w:val="single" w:sz="4" w:space="0" w:color="auto"/>
              <w:left w:val="single" w:sz="4" w:space="0" w:color="auto"/>
              <w:bottom w:val="single" w:sz="4" w:space="0" w:color="auto"/>
              <w:right w:val="single" w:sz="4" w:space="0" w:color="auto"/>
            </w:tcBorders>
            <w:hideMark/>
          </w:tcPr>
          <w:p w:rsidR="007F2EBF" w:rsidRDefault="007F2EBF">
            <w:pPr>
              <w:pStyle w:val="ListParagraph"/>
              <w:ind w:left="0"/>
              <w:rPr>
                <w:rFonts w:ascii="Book Antiqua" w:hAnsi="Book Antiqua"/>
              </w:rPr>
            </w:pPr>
            <w:r>
              <w:rPr>
                <w:rFonts w:ascii="Book Antiqua" w:hAnsi="Book Antiqua"/>
              </w:rPr>
              <w:t>Does it go beyond PCPs?</w:t>
            </w:r>
          </w:p>
        </w:tc>
        <w:tc>
          <w:tcPr>
            <w:tcW w:w="5688" w:type="dxa"/>
            <w:tcBorders>
              <w:top w:val="single" w:sz="4" w:space="0" w:color="auto"/>
              <w:left w:val="single" w:sz="4" w:space="0" w:color="auto"/>
              <w:bottom w:val="single" w:sz="4" w:space="0" w:color="auto"/>
              <w:right w:val="single" w:sz="4" w:space="0" w:color="auto"/>
            </w:tcBorders>
            <w:hideMark/>
          </w:tcPr>
          <w:p w:rsidR="007F2EBF" w:rsidRDefault="007F2EBF">
            <w:pPr>
              <w:pStyle w:val="ListParagraph"/>
              <w:ind w:left="0"/>
              <w:rPr>
                <w:rFonts w:ascii="Book Antiqua" w:hAnsi="Book Antiqua"/>
              </w:rPr>
            </w:pPr>
            <w:r>
              <w:rPr>
                <w:rFonts w:ascii="Book Antiqua" w:hAnsi="Book Antiqua"/>
              </w:rPr>
              <w:t>Does the proposed quality priority extend beyond the PCP to include others such as specialists, coordination among different providers or the health care system as a whole?</w:t>
            </w:r>
          </w:p>
        </w:tc>
      </w:tr>
      <w:tr w:rsidR="007F2EBF" w:rsidTr="007F2EBF">
        <w:trPr>
          <w:cantSplit/>
        </w:trPr>
        <w:tc>
          <w:tcPr>
            <w:tcW w:w="3780" w:type="dxa"/>
            <w:tcBorders>
              <w:top w:val="single" w:sz="4" w:space="0" w:color="auto"/>
              <w:left w:val="single" w:sz="4" w:space="0" w:color="auto"/>
              <w:bottom w:val="single" w:sz="4" w:space="0" w:color="auto"/>
              <w:right w:val="single" w:sz="4" w:space="0" w:color="auto"/>
            </w:tcBorders>
            <w:hideMark/>
          </w:tcPr>
          <w:p w:rsidR="007F2EBF" w:rsidRDefault="007F2EBF">
            <w:pPr>
              <w:pStyle w:val="ListParagraph"/>
              <w:ind w:left="0"/>
              <w:rPr>
                <w:rFonts w:ascii="Book Antiqua" w:hAnsi="Book Antiqua"/>
              </w:rPr>
            </w:pPr>
            <w:r>
              <w:rPr>
                <w:rFonts w:ascii="Book Antiqua" w:hAnsi="Book Antiqua"/>
              </w:rPr>
              <w:t xml:space="preserve">Can it lower costs? </w:t>
            </w:r>
          </w:p>
        </w:tc>
        <w:tc>
          <w:tcPr>
            <w:tcW w:w="5688" w:type="dxa"/>
            <w:tcBorders>
              <w:top w:val="single" w:sz="4" w:space="0" w:color="auto"/>
              <w:left w:val="single" w:sz="4" w:space="0" w:color="auto"/>
              <w:bottom w:val="single" w:sz="4" w:space="0" w:color="auto"/>
              <w:right w:val="single" w:sz="4" w:space="0" w:color="auto"/>
            </w:tcBorders>
            <w:hideMark/>
          </w:tcPr>
          <w:p w:rsidR="007F2EBF" w:rsidRDefault="007F2EBF">
            <w:pPr>
              <w:pStyle w:val="ListParagraph"/>
              <w:ind w:left="0"/>
              <w:rPr>
                <w:rFonts w:ascii="Book Antiqua" w:hAnsi="Book Antiqua"/>
              </w:rPr>
            </w:pPr>
            <w:r>
              <w:rPr>
                <w:rFonts w:ascii="Book Antiqua" w:hAnsi="Book Antiqua"/>
              </w:rPr>
              <w:t>Will implementing this proposed quality priority tend to lower costs across the health care system?</w:t>
            </w:r>
          </w:p>
        </w:tc>
      </w:tr>
      <w:tr w:rsidR="007F2EBF" w:rsidTr="007F2EBF">
        <w:trPr>
          <w:cantSplit/>
        </w:trPr>
        <w:tc>
          <w:tcPr>
            <w:tcW w:w="3780" w:type="dxa"/>
            <w:tcBorders>
              <w:top w:val="single" w:sz="4" w:space="0" w:color="auto"/>
              <w:left w:val="single" w:sz="4" w:space="0" w:color="auto"/>
              <w:bottom w:val="single" w:sz="4" w:space="0" w:color="auto"/>
              <w:right w:val="single" w:sz="4" w:space="0" w:color="auto"/>
            </w:tcBorders>
            <w:hideMark/>
          </w:tcPr>
          <w:p w:rsidR="007F2EBF" w:rsidRDefault="007F2EBF">
            <w:pPr>
              <w:pStyle w:val="ListParagraph"/>
              <w:ind w:left="0"/>
              <w:rPr>
                <w:rFonts w:ascii="Book Antiqua" w:hAnsi="Book Antiqua"/>
              </w:rPr>
            </w:pPr>
            <w:r>
              <w:rPr>
                <w:rFonts w:ascii="Book Antiqua" w:hAnsi="Book Antiqua"/>
              </w:rPr>
              <w:t>Will it not create new burden to providers?</w:t>
            </w:r>
          </w:p>
        </w:tc>
        <w:tc>
          <w:tcPr>
            <w:tcW w:w="5688" w:type="dxa"/>
            <w:tcBorders>
              <w:top w:val="single" w:sz="4" w:space="0" w:color="auto"/>
              <w:left w:val="single" w:sz="4" w:space="0" w:color="auto"/>
              <w:bottom w:val="single" w:sz="4" w:space="0" w:color="auto"/>
              <w:right w:val="single" w:sz="4" w:space="0" w:color="auto"/>
            </w:tcBorders>
            <w:hideMark/>
          </w:tcPr>
          <w:p w:rsidR="007F2EBF" w:rsidRDefault="007F2EBF">
            <w:pPr>
              <w:contextualSpacing/>
              <w:rPr>
                <w:rFonts w:ascii="Book Antiqua" w:hAnsi="Book Antiqua"/>
              </w:rPr>
            </w:pPr>
            <w:r>
              <w:rPr>
                <w:rFonts w:ascii="Book Antiqua" w:hAnsi="Book Antiqua"/>
              </w:rPr>
              <w:t xml:space="preserve">Will the implementation of this proposed quality priority create a new practice or measure reporting burden on providers? </w:t>
            </w:r>
          </w:p>
        </w:tc>
      </w:tr>
      <w:tr w:rsidR="007F2EBF" w:rsidTr="007F2EBF">
        <w:trPr>
          <w:cantSplit/>
        </w:trPr>
        <w:tc>
          <w:tcPr>
            <w:tcW w:w="3780" w:type="dxa"/>
            <w:tcBorders>
              <w:top w:val="single" w:sz="4" w:space="0" w:color="auto"/>
              <w:left w:val="single" w:sz="4" w:space="0" w:color="auto"/>
              <w:bottom w:val="single" w:sz="4" w:space="0" w:color="auto"/>
              <w:right w:val="single" w:sz="4" w:space="0" w:color="auto"/>
            </w:tcBorders>
            <w:hideMark/>
          </w:tcPr>
          <w:p w:rsidR="007F2EBF" w:rsidRDefault="007F2EBF">
            <w:pPr>
              <w:pStyle w:val="ListParagraph"/>
              <w:ind w:left="0"/>
              <w:rPr>
                <w:rFonts w:ascii="Book Antiqua" w:hAnsi="Book Antiqua"/>
              </w:rPr>
            </w:pPr>
            <w:r>
              <w:rPr>
                <w:rFonts w:ascii="Book Antiqua" w:hAnsi="Book Antiqua"/>
              </w:rPr>
              <w:t xml:space="preserve">What is the ability of the health care system to drive change? </w:t>
            </w:r>
          </w:p>
        </w:tc>
        <w:tc>
          <w:tcPr>
            <w:tcW w:w="5688" w:type="dxa"/>
            <w:tcBorders>
              <w:top w:val="single" w:sz="4" w:space="0" w:color="auto"/>
              <w:left w:val="single" w:sz="4" w:space="0" w:color="auto"/>
              <w:bottom w:val="single" w:sz="4" w:space="0" w:color="auto"/>
              <w:right w:val="single" w:sz="4" w:space="0" w:color="auto"/>
            </w:tcBorders>
            <w:hideMark/>
          </w:tcPr>
          <w:p w:rsidR="007F2EBF" w:rsidRDefault="007F2EBF">
            <w:pPr>
              <w:pStyle w:val="ListParagraph"/>
              <w:ind w:left="0"/>
              <w:rPr>
                <w:rFonts w:ascii="Book Antiqua" w:hAnsi="Book Antiqua"/>
              </w:rPr>
            </w:pPr>
            <w:r>
              <w:rPr>
                <w:rFonts w:ascii="Book Antiqua" w:hAnsi="Book Antiqua"/>
              </w:rPr>
              <w:t>Can the health care system drive change in this proposed quality priority area, or is it outside the control of the health care system?</w:t>
            </w:r>
          </w:p>
        </w:tc>
      </w:tr>
    </w:tbl>
    <w:p w:rsidR="007F2EBF" w:rsidRDefault="007F2EBF" w:rsidP="007F2EBF">
      <w:pPr>
        <w:rPr>
          <w:rFonts w:ascii="Book Antiqua" w:hAnsi="Book Antiqua"/>
        </w:rPr>
      </w:pPr>
    </w:p>
    <w:p w:rsidR="001278CC" w:rsidRDefault="00150642" w:rsidP="00F02289">
      <w:pPr>
        <w:rPr>
          <w:rFonts w:ascii="Book Antiqua" w:hAnsi="Book Antiqua"/>
        </w:rPr>
      </w:pPr>
      <w:r>
        <w:rPr>
          <w:rFonts w:ascii="Book Antiqua" w:hAnsi="Book Antiqua"/>
        </w:rPr>
        <w:t>These scoring criteria were used to help reduce the number of quality priorities the SQAC had to consider.</w:t>
      </w:r>
      <w:r w:rsidR="001F3CC0">
        <w:rPr>
          <w:rFonts w:ascii="Book Antiqua" w:hAnsi="Book Antiqua"/>
        </w:rPr>
        <w:t xml:space="preserve">  </w:t>
      </w:r>
      <w:r>
        <w:rPr>
          <w:rFonts w:ascii="Book Antiqua" w:hAnsi="Book Antiqua"/>
        </w:rPr>
        <w:t xml:space="preserve">The SQAC then discussed each potential quality priority area and selected five areas </w:t>
      </w:r>
      <w:r w:rsidR="00787C88">
        <w:rPr>
          <w:rFonts w:ascii="Book Antiqua" w:hAnsi="Book Antiqua"/>
        </w:rPr>
        <w:t xml:space="preserve">needing continued improvement </w:t>
      </w:r>
      <w:r>
        <w:rPr>
          <w:rFonts w:ascii="Book Antiqua" w:hAnsi="Book Antiqua"/>
        </w:rPr>
        <w:t xml:space="preserve">to focus on.  </w:t>
      </w:r>
      <w:r w:rsidR="00F02289">
        <w:rPr>
          <w:rFonts w:ascii="Book Antiqua" w:hAnsi="Book Antiqua"/>
        </w:rPr>
        <w:t xml:space="preserve">As part of this discussion the </w:t>
      </w:r>
      <w:r>
        <w:rPr>
          <w:rFonts w:ascii="Book Antiqua" w:hAnsi="Book Antiqua"/>
        </w:rPr>
        <w:t xml:space="preserve">SQAC </w:t>
      </w:r>
      <w:r w:rsidR="00F02289">
        <w:rPr>
          <w:rFonts w:ascii="Book Antiqua" w:hAnsi="Book Antiqua"/>
        </w:rPr>
        <w:t xml:space="preserve">realized that </w:t>
      </w:r>
      <w:r w:rsidR="001278CC">
        <w:rPr>
          <w:rFonts w:ascii="Book Antiqua" w:hAnsi="Book Antiqua"/>
        </w:rPr>
        <w:t xml:space="preserve">some </w:t>
      </w:r>
      <w:r w:rsidR="00F02289">
        <w:rPr>
          <w:rFonts w:ascii="Book Antiqua" w:hAnsi="Book Antiqua"/>
        </w:rPr>
        <w:t xml:space="preserve">potential quality priority areas could be used as ways to view other quality priority areas.  These cross-cutting views </w:t>
      </w:r>
      <w:r w:rsidR="00934B4D">
        <w:rPr>
          <w:rFonts w:ascii="Book Antiqua" w:hAnsi="Book Antiqua"/>
        </w:rPr>
        <w:t>we</w:t>
      </w:r>
      <w:r w:rsidR="00F02289">
        <w:rPr>
          <w:rFonts w:ascii="Book Antiqua" w:hAnsi="Book Antiqua"/>
        </w:rPr>
        <w:t xml:space="preserve">re considered for each of the selected quality priority areas: </w:t>
      </w:r>
    </w:p>
    <w:p w:rsidR="00090BE6" w:rsidRDefault="00090BE6" w:rsidP="00150642">
      <w:pPr>
        <w:pStyle w:val="ListParagraph"/>
        <w:numPr>
          <w:ilvl w:val="0"/>
          <w:numId w:val="18"/>
        </w:numPr>
        <w:rPr>
          <w:rFonts w:ascii="Book Antiqua" w:hAnsi="Book Antiqua"/>
        </w:rPr>
      </w:pPr>
      <w:r>
        <w:rPr>
          <w:rFonts w:ascii="Book Antiqua" w:hAnsi="Book Antiqua"/>
        </w:rPr>
        <w:t>disparities</w:t>
      </w:r>
    </w:p>
    <w:p w:rsidR="00150642" w:rsidRDefault="00150642" w:rsidP="00150642">
      <w:pPr>
        <w:pStyle w:val="ListParagraph"/>
        <w:numPr>
          <w:ilvl w:val="0"/>
          <w:numId w:val="18"/>
        </w:numPr>
        <w:rPr>
          <w:rFonts w:ascii="Book Antiqua" w:hAnsi="Book Antiqua"/>
        </w:rPr>
      </w:pPr>
      <w:r>
        <w:rPr>
          <w:rFonts w:ascii="Book Antiqua" w:hAnsi="Book Antiqua"/>
        </w:rPr>
        <w:t>transparency</w:t>
      </w:r>
    </w:p>
    <w:p w:rsidR="00150642" w:rsidRDefault="00150642" w:rsidP="00150642">
      <w:pPr>
        <w:pStyle w:val="ListParagraph"/>
        <w:numPr>
          <w:ilvl w:val="0"/>
          <w:numId w:val="18"/>
        </w:numPr>
        <w:rPr>
          <w:rFonts w:ascii="Book Antiqua" w:hAnsi="Book Antiqua"/>
        </w:rPr>
      </w:pPr>
      <w:r>
        <w:rPr>
          <w:rFonts w:ascii="Book Antiqua" w:hAnsi="Book Antiqua"/>
        </w:rPr>
        <w:t>care coordination</w:t>
      </w:r>
    </w:p>
    <w:p w:rsidR="00150642" w:rsidRPr="00150642" w:rsidRDefault="00150642" w:rsidP="00150642">
      <w:pPr>
        <w:pStyle w:val="ListParagraph"/>
        <w:numPr>
          <w:ilvl w:val="0"/>
          <w:numId w:val="18"/>
        </w:numPr>
        <w:rPr>
          <w:rFonts w:ascii="Book Antiqua" w:hAnsi="Book Antiqua"/>
        </w:rPr>
      </w:pPr>
      <w:r>
        <w:rPr>
          <w:rFonts w:ascii="Book Antiqua" w:hAnsi="Book Antiqua"/>
        </w:rPr>
        <w:t>patient experience</w:t>
      </w:r>
      <w:r w:rsidR="000D78DB">
        <w:rPr>
          <w:rFonts w:ascii="Book Antiqua" w:hAnsi="Book Antiqua"/>
        </w:rPr>
        <w:t xml:space="preserve"> and </w:t>
      </w:r>
      <w:r>
        <w:rPr>
          <w:rFonts w:ascii="Book Antiqua" w:hAnsi="Book Antiqua"/>
        </w:rPr>
        <w:t>patient activation</w:t>
      </w:r>
    </w:p>
    <w:p w:rsidR="00952A89" w:rsidRDefault="00E46748" w:rsidP="00E46748">
      <w:pPr>
        <w:rPr>
          <w:rFonts w:ascii="Book Antiqua" w:hAnsi="Book Antiqua"/>
        </w:rPr>
      </w:pPr>
      <w:r w:rsidRPr="005D15EF">
        <w:rPr>
          <w:rFonts w:ascii="Book Antiqua" w:hAnsi="Book Antiqua"/>
          <w:b/>
        </w:rPr>
        <w:t>Selected Quality Priorities</w:t>
      </w:r>
    </w:p>
    <w:p w:rsidR="00952A89" w:rsidRDefault="005D15EF" w:rsidP="00952A89">
      <w:pPr>
        <w:rPr>
          <w:rFonts w:ascii="Book Antiqua" w:hAnsi="Book Antiqua"/>
        </w:rPr>
      </w:pPr>
      <w:r>
        <w:rPr>
          <w:rFonts w:ascii="Book Antiqua" w:hAnsi="Book Antiqua"/>
        </w:rPr>
        <w:t>Based on the research</w:t>
      </w:r>
      <w:r w:rsidR="0073268F">
        <w:rPr>
          <w:rFonts w:ascii="Book Antiqua" w:hAnsi="Book Antiqua"/>
        </w:rPr>
        <w:t xml:space="preserve"> and</w:t>
      </w:r>
      <w:r>
        <w:rPr>
          <w:rFonts w:ascii="Book Antiqua" w:hAnsi="Book Antiqua"/>
        </w:rPr>
        <w:t xml:space="preserve"> analysis discussed</w:t>
      </w:r>
      <w:r w:rsidR="0073268F">
        <w:rPr>
          <w:rFonts w:ascii="Book Antiqua" w:hAnsi="Book Antiqua"/>
        </w:rPr>
        <w:t>, and through thoughtful consideration,</w:t>
      </w:r>
      <w:r>
        <w:rPr>
          <w:rFonts w:ascii="Book Antiqua" w:hAnsi="Book Antiqua"/>
        </w:rPr>
        <w:t xml:space="preserve"> the SQAC </w:t>
      </w:r>
      <w:r w:rsidR="00934B4D">
        <w:rPr>
          <w:rFonts w:ascii="Book Antiqua" w:hAnsi="Book Antiqua"/>
        </w:rPr>
        <w:t xml:space="preserve">identified </w:t>
      </w:r>
      <w:r>
        <w:rPr>
          <w:rFonts w:ascii="Book Antiqua" w:hAnsi="Book Antiqua"/>
        </w:rPr>
        <w:t xml:space="preserve">the following five </w:t>
      </w:r>
      <w:r w:rsidR="001278CC">
        <w:rPr>
          <w:rFonts w:ascii="Book Antiqua" w:hAnsi="Book Antiqua"/>
        </w:rPr>
        <w:t xml:space="preserve">quality </w:t>
      </w:r>
      <w:r w:rsidR="00952A89">
        <w:rPr>
          <w:rFonts w:ascii="Book Antiqua" w:hAnsi="Book Antiqua"/>
        </w:rPr>
        <w:t xml:space="preserve">priority areas described below. </w:t>
      </w:r>
      <w:r w:rsidR="00D15CC9">
        <w:rPr>
          <w:rFonts w:ascii="Book Antiqua" w:hAnsi="Book Antiqua"/>
        </w:rPr>
        <w:t xml:space="preserve">To inform the discussion of these priorities Bailit drafted </w:t>
      </w:r>
      <w:r w:rsidR="002F2980">
        <w:rPr>
          <w:rFonts w:ascii="Book Antiqua" w:hAnsi="Book Antiqua"/>
        </w:rPr>
        <w:t>detailed priority briefs for each priority ar</w:t>
      </w:r>
      <w:r w:rsidR="00952A89">
        <w:rPr>
          <w:rFonts w:ascii="Book Antiqua" w:hAnsi="Book Antiqua"/>
        </w:rPr>
        <w:t>ea.</w:t>
      </w:r>
      <w:r w:rsidR="00952A89">
        <w:rPr>
          <w:rStyle w:val="FootnoteReference"/>
          <w:rFonts w:ascii="Book Antiqua" w:hAnsi="Book Antiqua"/>
        </w:rPr>
        <w:footnoteReference w:id="4"/>
      </w:r>
      <w:r w:rsidR="00952A89">
        <w:rPr>
          <w:rFonts w:ascii="Book Antiqua" w:hAnsi="Book Antiqua"/>
        </w:rPr>
        <w:t xml:space="preserve"> </w:t>
      </w:r>
      <w:r w:rsidR="003863CB">
        <w:rPr>
          <w:rFonts w:ascii="Book Antiqua" w:hAnsi="Book Antiqua"/>
        </w:rPr>
        <w:t xml:space="preserve">As noted above each quality priority area was considered </w:t>
      </w:r>
      <w:r w:rsidR="003863CB" w:rsidRPr="003863CB">
        <w:rPr>
          <w:rFonts w:ascii="Book Antiqua" w:hAnsi="Book Antiqua"/>
        </w:rPr>
        <w:t xml:space="preserve">across </w:t>
      </w:r>
      <w:r w:rsidR="001278CC">
        <w:rPr>
          <w:rFonts w:ascii="Book Antiqua" w:hAnsi="Book Antiqua"/>
        </w:rPr>
        <w:t xml:space="preserve">each of the cross-cutting </w:t>
      </w:r>
      <w:r w:rsidR="00952A89">
        <w:rPr>
          <w:rFonts w:ascii="Book Antiqua" w:hAnsi="Book Antiqua"/>
        </w:rPr>
        <w:t xml:space="preserve">dimensions: reducing disparities, increasing transparency and care coordination, and improving patient experience and patient activation. </w:t>
      </w:r>
    </w:p>
    <w:p w:rsidR="00957851" w:rsidRDefault="00957851" w:rsidP="00957851">
      <w:pPr>
        <w:rPr>
          <w:rFonts w:ascii="Book Antiqua" w:hAnsi="Book Antiqua"/>
        </w:rPr>
      </w:pPr>
      <w:r>
        <w:rPr>
          <w:rFonts w:ascii="Book Antiqua" w:hAnsi="Book Antiqua"/>
        </w:rPr>
        <w:t>Taken together these five quality priority areas span a wide age range, from birth to end of life and capture issues that go beyond primary care to address issues that involve specialists, community health workers, behavioral health providers, nursing homes, patients and members of the community.   These quality priority areas also include areas where considerable work is already underway and areas that are new and innovative.</w:t>
      </w:r>
    </w:p>
    <w:p w:rsidR="00957851" w:rsidRDefault="00957851">
      <w:pPr>
        <w:rPr>
          <w:rFonts w:ascii="Book Antiqua" w:hAnsi="Book Antiqua"/>
          <w:i/>
        </w:rPr>
      </w:pPr>
    </w:p>
    <w:p w:rsidR="005D15EF" w:rsidRPr="00952A89" w:rsidRDefault="00787C88" w:rsidP="005D15EF">
      <w:pPr>
        <w:rPr>
          <w:rFonts w:ascii="Book Antiqua" w:hAnsi="Book Antiqua"/>
          <w:i/>
        </w:rPr>
      </w:pPr>
      <w:r>
        <w:rPr>
          <w:rFonts w:ascii="Book Antiqua" w:hAnsi="Book Antiqua"/>
          <w:i/>
        </w:rPr>
        <w:t>Appropriateness of Hospital</w:t>
      </w:r>
      <w:r w:rsidR="005D15EF" w:rsidRPr="00952A89">
        <w:rPr>
          <w:rFonts w:ascii="Book Antiqua" w:hAnsi="Book Antiqua"/>
          <w:i/>
        </w:rPr>
        <w:t xml:space="preserve">-Based Care </w:t>
      </w:r>
    </w:p>
    <w:p w:rsidR="005D15EF" w:rsidRDefault="005D15EF" w:rsidP="005D15EF">
      <w:pPr>
        <w:rPr>
          <w:rFonts w:ascii="Book Antiqua" w:hAnsi="Book Antiqua"/>
        </w:rPr>
      </w:pPr>
      <w:r>
        <w:rPr>
          <w:rFonts w:ascii="Book Antiqua" w:hAnsi="Book Antiqua"/>
        </w:rPr>
        <w:t>This priority area has three components that address improving quality in inpatient and institutional care use through reducing:</w:t>
      </w:r>
    </w:p>
    <w:p w:rsidR="005D15EF" w:rsidRDefault="005D15EF" w:rsidP="005D15EF">
      <w:pPr>
        <w:pStyle w:val="ListParagraph"/>
        <w:numPr>
          <w:ilvl w:val="0"/>
          <w:numId w:val="20"/>
        </w:numPr>
        <w:rPr>
          <w:rFonts w:ascii="Book Antiqua" w:hAnsi="Book Antiqua"/>
        </w:rPr>
      </w:pPr>
      <w:r>
        <w:rPr>
          <w:rFonts w:ascii="Book Antiqua" w:hAnsi="Book Antiqua"/>
        </w:rPr>
        <w:t>unplanned readmissions to hospitals within 30 days of hospital discharge;</w:t>
      </w:r>
    </w:p>
    <w:p w:rsidR="005D15EF" w:rsidRDefault="005D15EF" w:rsidP="005D15EF">
      <w:pPr>
        <w:pStyle w:val="ListParagraph"/>
        <w:numPr>
          <w:ilvl w:val="0"/>
          <w:numId w:val="20"/>
        </w:numPr>
        <w:rPr>
          <w:rFonts w:ascii="Book Antiqua" w:hAnsi="Book Antiqua"/>
        </w:rPr>
      </w:pPr>
      <w:r>
        <w:rPr>
          <w:rFonts w:ascii="Book Antiqua" w:hAnsi="Book Antiqua"/>
        </w:rPr>
        <w:t xml:space="preserve">preventable hospitalizations from the community, </w:t>
      </w:r>
    </w:p>
    <w:p w:rsidR="005D15EF" w:rsidRDefault="005D15EF" w:rsidP="005D15EF">
      <w:pPr>
        <w:pStyle w:val="ListParagraph"/>
        <w:numPr>
          <w:ilvl w:val="0"/>
          <w:numId w:val="20"/>
        </w:numPr>
        <w:rPr>
          <w:rFonts w:ascii="Book Antiqua" w:hAnsi="Book Antiqua"/>
        </w:rPr>
      </w:pPr>
      <w:proofErr w:type="gramStart"/>
      <w:r>
        <w:rPr>
          <w:rFonts w:ascii="Book Antiqua" w:hAnsi="Book Antiqua"/>
        </w:rPr>
        <w:t>preventable</w:t>
      </w:r>
      <w:proofErr w:type="gramEnd"/>
      <w:r>
        <w:rPr>
          <w:rFonts w:ascii="Book Antiqua" w:hAnsi="Book Antiqua"/>
        </w:rPr>
        <w:t xml:space="preserve"> admissions from Skilled Nursing Facilities. </w:t>
      </w:r>
    </w:p>
    <w:p w:rsidR="005D15EF" w:rsidRDefault="005D15EF" w:rsidP="005D15EF">
      <w:pPr>
        <w:rPr>
          <w:rFonts w:ascii="Book Antiqua" w:hAnsi="Book Antiqua"/>
        </w:rPr>
      </w:pPr>
      <w:r>
        <w:rPr>
          <w:rFonts w:ascii="Book Antiqua" w:hAnsi="Book Antiqua"/>
        </w:rPr>
        <w:t>When considering preventable hospitalizations there are two areas that stand out -- those admissions that that could potentially be avoided by better primary and preventive care in an ambulatory setting, and those admissions that could potentially be avoided through better care in a skilled nursing facility.</w:t>
      </w:r>
    </w:p>
    <w:p w:rsidR="005D15EF" w:rsidRDefault="005D15EF" w:rsidP="005D15EF">
      <w:pPr>
        <w:rPr>
          <w:rFonts w:ascii="Book Antiqua" w:hAnsi="Book Antiqua"/>
        </w:rPr>
      </w:pPr>
      <w:r>
        <w:rPr>
          <w:rFonts w:ascii="Book Antiqua" w:hAnsi="Book Antiqua"/>
        </w:rPr>
        <w:t>While many stakeholders in the Commonwealth have focused on reducing readmissions and preventable hospitalizations, there is still opportunity for improvement.  Reducing readmissions and preventable hospitalizations can improve care and lower health care costs.</w:t>
      </w:r>
      <w:r>
        <w:rPr>
          <w:rStyle w:val="FootnoteReference"/>
          <w:rFonts w:ascii="Book Antiqua" w:hAnsi="Book Antiqua"/>
        </w:rPr>
        <w:footnoteReference w:id="5"/>
      </w:r>
      <w:r>
        <w:rPr>
          <w:rFonts w:ascii="Book Antiqua" w:hAnsi="Book Antiqua"/>
        </w:rPr>
        <w:t xml:space="preserve">  Doing so requires a coordinated and collaborative effort from actors in the health care system and in the community, and that lowering readmissions remains a priority for stakeholders. Admissions and readmissions can be expensive and disruptive and disorientating, particularly for the frail elderly population and persons with disabilities.  CMS recently published a report on an initiative to reduce such admissions among residents in nursing facilities and noted that 15% of residents experienced a preventable hospitalization.</w:t>
      </w:r>
      <w:r>
        <w:rPr>
          <w:rStyle w:val="FootnoteReference"/>
          <w:rFonts w:ascii="Book Antiqua" w:hAnsi="Book Antiqua"/>
        </w:rPr>
        <w:footnoteReference w:id="6"/>
      </w:r>
      <w:r>
        <w:rPr>
          <w:rFonts w:ascii="Book Antiqua" w:hAnsi="Book Antiqua"/>
        </w:rPr>
        <w:t xml:space="preserve">  </w:t>
      </w:r>
    </w:p>
    <w:p w:rsidR="00952A89" w:rsidRDefault="005D15EF" w:rsidP="00952A89">
      <w:pPr>
        <w:rPr>
          <w:rFonts w:ascii="Book Antiqua" w:hAnsi="Book Antiqua"/>
        </w:rPr>
      </w:pPr>
      <w:r>
        <w:rPr>
          <w:rFonts w:ascii="Book Antiqua" w:hAnsi="Book Antiqua"/>
        </w:rPr>
        <w:t>There are several paths for reducing readmissions and preventable hospitalizations</w:t>
      </w:r>
      <w:r w:rsidR="000254C1">
        <w:rPr>
          <w:rFonts w:ascii="Book Antiqua" w:hAnsi="Book Antiqua"/>
        </w:rPr>
        <w:t xml:space="preserve"> which engage different members of the health care system and the community in different ways</w:t>
      </w:r>
      <w:r w:rsidR="00952A89">
        <w:rPr>
          <w:rFonts w:ascii="Book Antiqua" w:hAnsi="Book Antiqua"/>
        </w:rPr>
        <w:t xml:space="preserve">.  In addition, there is ongoing focus on measurement both in the SQMS and elsewhere. </w:t>
      </w:r>
    </w:p>
    <w:p w:rsidR="00B8774F" w:rsidRPr="00EB708C" w:rsidRDefault="00EB708C" w:rsidP="00B8774F">
      <w:pPr>
        <w:rPr>
          <w:rFonts w:ascii="Book Antiqua" w:hAnsi="Book Antiqua"/>
          <w:i/>
        </w:rPr>
      </w:pPr>
      <w:r w:rsidRPr="00EB708C">
        <w:rPr>
          <w:rFonts w:ascii="Book Antiqua" w:hAnsi="Book Antiqua"/>
          <w:i/>
        </w:rPr>
        <w:t xml:space="preserve">Integration of </w:t>
      </w:r>
      <w:r w:rsidR="00B8774F" w:rsidRPr="00EB708C">
        <w:rPr>
          <w:rFonts w:ascii="Book Antiqua" w:hAnsi="Book Antiqua"/>
          <w:i/>
        </w:rPr>
        <w:t xml:space="preserve">Behavioral Health </w:t>
      </w:r>
      <w:r w:rsidRPr="00EB708C">
        <w:rPr>
          <w:rFonts w:ascii="Book Antiqua" w:hAnsi="Book Antiqua"/>
          <w:i/>
        </w:rPr>
        <w:t xml:space="preserve">and </w:t>
      </w:r>
      <w:r w:rsidR="00B8774F" w:rsidRPr="00EB708C">
        <w:rPr>
          <w:rFonts w:ascii="Book Antiqua" w:hAnsi="Book Antiqua"/>
          <w:i/>
        </w:rPr>
        <w:t>Primary Care</w:t>
      </w:r>
    </w:p>
    <w:p w:rsidR="00B8774F" w:rsidRDefault="00EB708C" w:rsidP="00B8774F">
      <w:pPr>
        <w:rPr>
          <w:rFonts w:ascii="Book Antiqua" w:hAnsi="Book Antiqua"/>
        </w:rPr>
      </w:pPr>
      <w:r>
        <w:rPr>
          <w:rFonts w:ascii="Book Antiqua" w:hAnsi="Book Antiqua"/>
        </w:rPr>
        <w:t>The i</w:t>
      </w:r>
      <w:r w:rsidR="00B8774F">
        <w:rPr>
          <w:rFonts w:ascii="Book Antiqua" w:hAnsi="Book Antiqua"/>
        </w:rPr>
        <w:t xml:space="preserve">ntegration of behavioral health </w:t>
      </w:r>
      <w:r>
        <w:rPr>
          <w:rFonts w:ascii="Book Antiqua" w:hAnsi="Book Antiqua"/>
        </w:rPr>
        <w:t xml:space="preserve">and </w:t>
      </w:r>
      <w:r w:rsidR="00B8774F">
        <w:rPr>
          <w:rFonts w:ascii="Book Antiqua" w:hAnsi="Book Antiqua"/>
        </w:rPr>
        <w:t>primary care allows for an individual to receive integrated care f</w:t>
      </w:r>
      <w:r>
        <w:rPr>
          <w:rFonts w:ascii="Book Antiqua" w:hAnsi="Book Antiqua"/>
        </w:rPr>
        <w:t>or all health conditions within one supportive setting</w:t>
      </w:r>
      <w:r w:rsidR="00B8774F">
        <w:rPr>
          <w:rFonts w:ascii="Book Antiqua" w:hAnsi="Book Antiqua"/>
        </w:rPr>
        <w:t>.  This care may address both physical and behavioral health including mental health and substance abuse issues, health behaviors and their relationship to chronic conditions, life stressors and ineffective care utilization.</w:t>
      </w:r>
      <w:r w:rsidR="00B8774F">
        <w:rPr>
          <w:rStyle w:val="FootnoteReference"/>
          <w:rFonts w:ascii="Book Antiqua" w:hAnsi="Book Antiqua"/>
        </w:rPr>
        <w:footnoteReference w:id="7"/>
      </w:r>
    </w:p>
    <w:p w:rsidR="00B8774F" w:rsidRDefault="00B8774F" w:rsidP="00B8774F">
      <w:pPr>
        <w:rPr>
          <w:rFonts w:ascii="Book Antiqua" w:hAnsi="Book Antiqua"/>
        </w:rPr>
      </w:pPr>
      <w:r>
        <w:rPr>
          <w:rFonts w:ascii="Book Antiqua" w:hAnsi="Book Antiqua"/>
        </w:rPr>
        <w:lastRenderedPageBreak/>
        <w:t>Integration of care is an important step in assuring access to behavioral health services and in providing whole person care which focuses on all physical and mental health care needs, leading to improved health outcomes.  Behavioral health problems are reported to be 2 to 3 times higher in people with chronic conditions like diabetes, heart disease, back pain, headache and other conditions.</w:t>
      </w:r>
      <w:r>
        <w:rPr>
          <w:rStyle w:val="FootnoteReference"/>
          <w:rFonts w:ascii="Book Antiqua" w:hAnsi="Book Antiqua"/>
        </w:rPr>
        <w:footnoteReference w:id="8"/>
      </w:r>
      <w:r>
        <w:rPr>
          <w:rFonts w:ascii="Book Antiqua" w:hAnsi="Book Antiqua"/>
        </w:rPr>
        <w:t xml:space="preserve">  While behavioral health integration is a best practice, there are a number of challenges to widespread implementation, including: </w:t>
      </w:r>
    </w:p>
    <w:p w:rsidR="00B8774F" w:rsidRDefault="00B8774F" w:rsidP="00B8774F">
      <w:pPr>
        <w:pStyle w:val="ListParagraph"/>
        <w:numPr>
          <w:ilvl w:val="0"/>
          <w:numId w:val="22"/>
        </w:numPr>
        <w:rPr>
          <w:rFonts w:ascii="Book Antiqua" w:hAnsi="Book Antiqua"/>
        </w:rPr>
      </w:pPr>
      <w:r>
        <w:rPr>
          <w:rFonts w:ascii="Book Antiqua" w:hAnsi="Book Antiqua"/>
        </w:rPr>
        <w:t xml:space="preserve">reimbursement issues, </w:t>
      </w:r>
    </w:p>
    <w:p w:rsidR="00B8774F" w:rsidRDefault="00B8774F" w:rsidP="00B8774F">
      <w:pPr>
        <w:pStyle w:val="ListParagraph"/>
        <w:numPr>
          <w:ilvl w:val="0"/>
          <w:numId w:val="22"/>
        </w:numPr>
        <w:rPr>
          <w:rFonts w:ascii="Book Antiqua" w:hAnsi="Book Antiqua"/>
        </w:rPr>
      </w:pPr>
      <w:r>
        <w:rPr>
          <w:rFonts w:ascii="Book Antiqua" w:hAnsi="Book Antiqua"/>
        </w:rPr>
        <w:t>outdated regulations that are based on separate systems for physical and behavioral health,</w:t>
      </w:r>
    </w:p>
    <w:p w:rsidR="00B8774F" w:rsidRDefault="00B8774F" w:rsidP="00B8774F">
      <w:pPr>
        <w:pStyle w:val="ListParagraph"/>
        <w:numPr>
          <w:ilvl w:val="0"/>
          <w:numId w:val="22"/>
        </w:numPr>
        <w:rPr>
          <w:rFonts w:ascii="Book Antiqua" w:hAnsi="Book Antiqua"/>
        </w:rPr>
      </w:pPr>
      <w:r>
        <w:rPr>
          <w:rFonts w:ascii="Book Antiqua" w:hAnsi="Book Antiqua"/>
        </w:rPr>
        <w:t>difficulty accessing behavioral health treatment,</w:t>
      </w:r>
    </w:p>
    <w:p w:rsidR="00B8774F" w:rsidRDefault="00B8774F" w:rsidP="00B8774F">
      <w:pPr>
        <w:pStyle w:val="ListParagraph"/>
        <w:numPr>
          <w:ilvl w:val="0"/>
          <w:numId w:val="22"/>
        </w:numPr>
        <w:rPr>
          <w:rFonts w:ascii="Book Antiqua" w:hAnsi="Book Antiqua"/>
        </w:rPr>
      </w:pPr>
      <w:r>
        <w:rPr>
          <w:rFonts w:ascii="Book Antiqua" w:hAnsi="Book Antiqua"/>
        </w:rPr>
        <w:t>the need for cross training of primary care and behavioral health providers,</w:t>
      </w:r>
    </w:p>
    <w:p w:rsidR="00B8774F" w:rsidRDefault="00B8774F" w:rsidP="00B8774F">
      <w:pPr>
        <w:pStyle w:val="ListParagraph"/>
        <w:numPr>
          <w:ilvl w:val="0"/>
          <w:numId w:val="22"/>
        </w:numPr>
        <w:rPr>
          <w:rFonts w:ascii="Book Antiqua" w:hAnsi="Book Antiqua"/>
        </w:rPr>
      </w:pPr>
      <w:r>
        <w:rPr>
          <w:rFonts w:ascii="Book Antiqua" w:hAnsi="Book Antiqua"/>
        </w:rPr>
        <w:t>the lack of interoperability and connection to electronic health records for behavioral health providers, and</w:t>
      </w:r>
    </w:p>
    <w:p w:rsidR="00B8774F" w:rsidRDefault="00B8774F" w:rsidP="00B8774F">
      <w:pPr>
        <w:pStyle w:val="ListParagraph"/>
        <w:numPr>
          <w:ilvl w:val="0"/>
          <w:numId w:val="22"/>
        </w:numPr>
        <w:rPr>
          <w:rFonts w:ascii="Book Antiqua" w:hAnsi="Book Antiqua"/>
        </w:rPr>
      </w:pPr>
      <w:proofErr w:type="gramStart"/>
      <w:r>
        <w:rPr>
          <w:rFonts w:ascii="Book Antiqua" w:hAnsi="Book Antiqua"/>
        </w:rPr>
        <w:t>real</w:t>
      </w:r>
      <w:proofErr w:type="gramEnd"/>
      <w:r>
        <w:rPr>
          <w:rFonts w:ascii="Book Antiqua" w:hAnsi="Book Antiqua"/>
        </w:rPr>
        <w:t xml:space="preserve"> </w:t>
      </w:r>
      <w:r w:rsidR="00EB708C">
        <w:rPr>
          <w:rFonts w:ascii="Book Antiqua" w:hAnsi="Book Antiqua"/>
        </w:rPr>
        <w:t>and</w:t>
      </w:r>
      <w:r>
        <w:rPr>
          <w:rFonts w:ascii="Book Antiqua" w:hAnsi="Book Antiqua"/>
        </w:rPr>
        <w:t xml:space="preserve"> perceived </w:t>
      </w:r>
      <w:r w:rsidR="00EB708C">
        <w:rPr>
          <w:rFonts w:ascii="Book Antiqua" w:hAnsi="Book Antiqua"/>
        </w:rPr>
        <w:t xml:space="preserve">privacy </w:t>
      </w:r>
      <w:r>
        <w:rPr>
          <w:rFonts w:ascii="Book Antiqua" w:hAnsi="Book Antiqua"/>
        </w:rPr>
        <w:t>issues.</w:t>
      </w:r>
    </w:p>
    <w:p w:rsidR="00B8774F" w:rsidRDefault="00B8774F" w:rsidP="0012209F">
      <w:pPr>
        <w:rPr>
          <w:rFonts w:ascii="Book Antiqua" w:hAnsi="Book Antiqua"/>
        </w:rPr>
      </w:pPr>
      <w:r>
        <w:rPr>
          <w:rFonts w:ascii="Book Antiqua" w:hAnsi="Book Antiqua"/>
        </w:rPr>
        <w:t xml:space="preserve">Increased integration of behavioral health </w:t>
      </w:r>
      <w:r w:rsidR="000D78DB">
        <w:rPr>
          <w:rFonts w:ascii="Book Antiqua" w:hAnsi="Book Antiqua"/>
        </w:rPr>
        <w:t xml:space="preserve">and </w:t>
      </w:r>
      <w:r>
        <w:rPr>
          <w:rFonts w:ascii="Book Antiqua" w:hAnsi="Book Antiqua"/>
        </w:rPr>
        <w:t xml:space="preserve">primary care has the potential to improve quality in a number of ways, including improving access to behavioral health services leading to earlier detection and/or intervention of behavioral health issues. Treating behavioral health issues concurrently with medical issues, such as diabetes, may also lead to improvements in those conditions. </w:t>
      </w:r>
      <w:r w:rsidR="00EB708C">
        <w:rPr>
          <w:rFonts w:ascii="Book Antiqua" w:hAnsi="Book Antiqua"/>
        </w:rPr>
        <w:t xml:space="preserve"> </w:t>
      </w:r>
      <w:r w:rsidR="003863CB">
        <w:rPr>
          <w:rFonts w:ascii="Book Antiqua" w:hAnsi="Book Antiqua"/>
        </w:rPr>
        <w:t xml:space="preserve">Quality measurement in this area is emerging. </w:t>
      </w:r>
    </w:p>
    <w:p w:rsidR="00A207DA" w:rsidRPr="00787AE4" w:rsidRDefault="00A207DA" w:rsidP="00A207DA">
      <w:pPr>
        <w:rPr>
          <w:rFonts w:ascii="Book Antiqua" w:hAnsi="Book Antiqua"/>
          <w:i/>
        </w:rPr>
      </w:pPr>
      <w:r w:rsidRPr="00787AE4">
        <w:rPr>
          <w:rFonts w:ascii="Book Antiqua" w:hAnsi="Book Antiqua"/>
          <w:i/>
        </w:rPr>
        <w:t>End of Life Care</w:t>
      </w:r>
    </w:p>
    <w:p w:rsidR="00A207DA" w:rsidRDefault="00A207DA" w:rsidP="00A207DA">
      <w:pPr>
        <w:rPr>
          <w:rFonts w:ascii="Book Antiqua" w:hAnsi="Book Antiqua"/>
        </w:rPr>
      </w:pPr>
      <w:r>
        <w:rPr>
          <w:rFonts w:ascii="Book Antiqua" w:hAnsi="Book Antiqua"/>
        </w:rPr>
        <w:t>End of life care is the support and medical care given to patients during the time surrounding death.  This includes decisions about medical treatments, hospitalizations, admissions to skilled nursing facilities, palliative care and hospice as well as patient and family decision making.</w:t>
      </w:r>
    </w:p>
    <w:p w:rsidR="00A207DA" w:rsidRDefault="00A207DA" w:rsidP="00A207DA">
      <w:pPr>
        <w:rPr>
          <w:rFonts w:ascii="Book Antiqua" w:hAnsi="Book Antiqua"/>
        </w:rPr>
      </w:pPr>
      <w:r>
        <w:rPr>
          <w:rFonts w:ascii="Book Antiqua" w:hAnsi="Book Antiqua"/>
        </w:rPr>
        <w:t>There is significant variation in the amount of intervention and cost of care near the end of a patient’s life.</w:t>
      </w:r>
      <w:r>
        <w:rPr>
          <w:rStyle w:val="FootnoteReference"/>
          <w:rFonts w:ascii="Book Antiqua" w:hAnsi="Book Antiqua"/>
        </w:rPr>
        <w:t xml:space="preserve"> </w:t>
      </w:r>
      <w:r>
        <w:rPr>
          <w:rStyle w:val="FootnoteReference"/>
          <w:rFonts w:ascii="Book Antiqua" w:hAnsi="Book Antiqua"/>
        </w:rPr>
        <w:footnoteReference w:id="9"/>
      </w:r>
      <w:r>
        <w:rPr>
          <w:rFonts w:ascii="Book Antiqua" w:hAnsi="Book Antiqua"/>
        </w:rPr>
        <w:t xml:space="preserve">  Often interventions are costly and do little to improve a patient’s chance for sustained improvement in their condition in the mid to long term.  Palliative and end of life care programs can help improve the quality of care that patients experience throughout the course of their illness.</w:t>
      </w:r>
      <w:r>
        <w:rPr>
          <w:rStyle w:val="FootnoteReference"/>
          <w:rFonts w:ascii="Book Antiqua" w:hAnsi="Book Antiqua"/>
        </w:rPr>
        <w:footnoteReference w:id="10"/>
      </w:r>
      <w:r>
        <w:rPr>
          <w:rFonts w:ascii="Book Antiqua" w:hAnsi="Book Antiqua"/>
        </w:rPr>
        <w:t xml:space="preserve">  In addition to improving the patient’s comfort, these programs can reduce spending on interventions and treatments that will not appreciably improve a patient’s </w:t>
      </w:r>
      <w:r>
        <w:rPr>
          <w:rFonts w:ascii="Book Antiqua" w:hAnsi="Book Antiqua"/>
        </w:rPr>
        <w:lastRenderedPageBreak/>
        <w:t>condition or quality of life and may also result in reduced emergency department visits and fewer preventable hospitalizations.</w:t>
      </w:r>
    </w:p>
    <w:p w:rsidR="00A207DA" w:rsidRDefault="002265E9" w:rsidP="00A207DA">
      <w:pPr>
        <w:rPr>
          <w:rFonts w:ascii="Book Antiqua" w:hAnsi="Book Antiqua"/>
          <w:b/>
        </w:rPr>
      </w:pPr>
      <w:r w:rsidRPr="002265E9">
        <w:rPr>
          <w:rFonts w:ascii="Book Antiqua" w:hAnsi="Book Antiqua"/>
        </w:rPr>
        <w:t xml:space="preserve">Quality can be improved in a number of different ways.  </w:t>
      </w:r>
      <w:r w:rsidR="00A207DA">
        <w:rPr>
          <w:rFonts w:ascii="Book Antiqua" w:hAnsi="Book Antiqua"/>
        </w:rPr>
        <w:t xml:space="preserve"> Patients can make their wishes known to their families and loved ones through advanced directives.  Providers can counsel patients and their families on the probable course of their illness and explain the choices for treatment, including being clear on when further treatment is likely to have little benefit and </w:t>
      </w:r>
      <w:r w:rsidR="00AE4B33">
        <w:rPr>
          <w:rFonts w:ascii="Book Antiqua" w:hAnsi="Book Antiqua"/>
        </w:rPr>
        <w:t>be traumatic for the patient.   There are a number of existing quality measures that can be leveraged</w:t>
      </w:r>
      <w:r w:rsidR="00C569CD">
        <w:rPr>
          <w:rFonts w:ascii="Book Antiqua" w:hAnsi="Book Antiqua"/>
        </w:rPr>
        <w:t xml:space="preserve"> both in the SQMS and elsewhere</w:t>
      </w:r>
      <w:r w:rsidR="00AE4B33">
        <w:rPr>
          <w:rFonts w:ascii="Book Antiqua" w:hAnsi="Book Antiqua"/>
        </w:rPr>
        <w:t xml:space="preserve">. </w:t>
      </w:r>
    </w:p>
    <w:p w:rsidR="002265E9" w:rsidRPr="00AE4B33" w:rsidRDefault="002265E9" w:rsidP="002265E9">
      <w:pPr>
        <w:rPr>
          <w:rFonts w:ascii="Book Antiqua" w:hAnsi="Book Antiqua"/>
          <w:i/>
        </w:rPr>
      </w:pPr>
      <w:r w:rsidRPr="00AE4B33">
        <w:rPr>
          <w:rFonts w:ascii="Book Antiqua" w:hAnsi="Book Antiqua"/>
          <w:i/>
        </w:rPr>
        <w:t>Maternity</w:t>
      </w:r>
    </w:p>
    <w:p w:rsidR="00C92792" w:rsidRDefault="002265E9" w:rsidP="002265E9">
      <w:pPr>
        <w:rPr>
          <w:rFonts w:ascii="Book Antiqua" w:hAnsi="Book Antiqua"/>
        </w:rPr>
      </w:pPr>
      <w:r>
        <w:rPr>
          <w:rFonts w:ascii="Book Antiqua" w:hAnsi="Book Antiqua"/>
        </w:rPr>
        <w:t>Maternity care includes pre-natal management visits with Obstetrics and Gynecology specialists, midwives and doulas before the delivery of a child, the delivery of a child either in a hospital setting or in another setting and then follow up with the mother within 6 weeks after delivery.</w:t>
      </w:r>
      <w:r w:rsidR="00C92792">
        <w:rPr>
          <w:rFonts w:ascii="Book Antiqua" w:hAnsi="Book Antiqua"/>
        </w:rPr>
        <w:t xml:space="preserve">  It </w:t>
      </w:r>
      <w:r>
        <w:rPr>
          <w:rFonts w:ascii="Book Antiqua" w:hAnsi="Book Antiqua"/>
        </w:rPr>
        <w:t>is a high cost service area that impacts a large group of citizens and directly impacts the next generation.  Massachusetts’ statewide C-section rate of 32%</w:t>
      </w:r>
      <w:r>
        <w:rPr>
          <w:rStyle w:val="FootnoteReference"/>
          <w:rFonts w:ascii="Book Antiqua" w:hAnsi="Book Antiqua"/>
        </w:rPr>
        <w:footnoteReference w:id="11"/>
      </w:r>
      <w:r>
        <w:rPr>
          <w:rFonts w:ascii="Book Antiqua" w:hAnsi="Book Antiqua"/>
        </w:rPr>
        <w:t xml:space="preserve"> is significantly higher than the World Health Organization’s recommended rate of between 10-15%.</w:t>
      </w:r>
      <w:r>
        <w:rPr>
          <w:rStyle w:val="FootnoteReference"/>
          <w:rFonts w:ascii="Book Antiqua" w:hAnsi="Book Antiqua"/>
        </w:rPr>
        <w:footnoteReference w:id="12"/>
      </w:r>
      <w:r>
        <w:rPr>
          <w:rFonts w:ascii="Book Antiqua" w:hAnsi="Book Antiqua"/>
        </w:rPr>
        <w:t xml:space="preserve"> </w:t>
      </w:r>
    </w:p>
    <w:p w:rsidR="002265E9" w:rsidRDefault="002265E9" w:rsidP="002265E9">
      <w:pPr>
        <w:rPr>
          <w:rFonts w:ascii="Book Antiqua" w:hAnsi="Book Antiqua"/>
        </w:rPr>
      </w:pPr>
      <w:r>
        <w:rPr>
          <w:rFonts w:ascii="Book Antiqua" w:hAnsi="Book Antiqua"/>
        </w:rPr>
        <w:t xml:space="preserve">Expectant parents have many choices from whom and where to receive their care and are particularly focused on receiving the highest quality care.  Public reporting of quality data has the potential to provide consumers with relevant and actionable information as they consider their obstetric care options. </w:t>
      </w:r>
    </w:p>
    <w:p w:rsidR="002265E9" w:rsidRDefault="002265E9" w:rsidP="002265E9">
      <w:pPr>
        <w:rPr>
          <w:rFonts w:ascii="Book Antiqua" w:hAnsi="Book Antiqua"/>
        </w:rPr>
      </w:pPr>
      <w:r>
        <w:rPr>
          <w:rFonts w:ascii="Book Antiqua" w:hAnsi="Book Antiqua"/>
        </w:rPr>
        <w:t>While there is a clear, defined course of maternity services, gaps in care continue to persist.</w:t>
      </w:r>
      <w:r w:rsidR="00150E0D" w:rsidRPr="00150E0D">
        <w:rPr>
          <w:rStyle w:val="FootnoteReference"/>
          <w:rFonts w:ascii="Book Antiqua" w:hAnsi="Book Antiqua"/>
        </w:rPr>
        <w:t xml:space="preserve"> </w:t>
      </w:r>
      <w:r w:rsidR="00150E0D">
        <w:rPr>
          <w:rStyle w:val="FootnoteReference"/>
          <w:rFonts w:ascii="Book Antiqua" w:hAnsi="Book Antiqua"/>
        </w:rPr>
        <w:footnoteReference w:id="13"/>
      </w:r>
      <w:r>
        <w:rPr>
          <w:rFonts w:ascii="Book Antiqua" w:hAnsi="Book Antiqua"/>
        </w:rPr>
        <w:t xml:space="preserve">    Recent reductions in early elective deliveries either by C-section or induction without medical indication in Massachusetts demonstrate that effective stakeholder engagement can lead to improved quality.  Massachusetts Health Quality Partners (MHQP) Practice Pattern Variation Analysis (PPVA) found significant variation among providers in the number of prenatal ultrasounds performed for uncomplicated pregnancies.  </w:t>
      </w:r>
    </w:p>
    <w:p w:rsidR="002265E9" w:rsidRDefault="002265E9" w:rsidP="002265E9">
      <w:pPr>
        <w:rPr>
          <w:rFonts w:ascii="Book Antiqua" w:hAnsi="Book Antiqua"/>
        </w:rPr>
      </w:pPr>
      <w:r>
        <w:rPr>
          <w:rFonts w:ascii="Book Antiqua" w:hAnsi="Book Antiqua"/>
        </w:rPr>
        <w:t>There are several areas for improvement in the area of maternity care including:</w:t>
      </w:r>
    </w:p>
    <w:p w:rsidR="002265E9" w:rsidRDefault="002265E9" w:rsidP="002265E9">
      <w:pPr>
        <w:pStyle w:val="ListParagraph"/>
        <w:numPr>
          <w:ilvl w:val="0"/>
          <w:numId w:val="29"/>
        </w:numPr>
        <w:rPr>
          <w:rFonts w:ascii="Book Antiqua" w:hAnsi="Book Antiqua"/>
          <w:b/>
        </w:rPr>
      </w:pPr>
      <w:r>
        <w:rPr>
          <w:rFonts w:ascii="Book Antiqua" w:hAnsi="Book Antiqua"/>
        </w:rPr>
        <w:t>Reduction of C-section rates</w:t>
      </w:r>
    </w:p>
    <w:p w:rsidR="002265E9" w:rsidRDefault="002265E9" w:rsidP="002265E9">
      <w:pPr>
        <w:pStyle w:val="ListParagraph"/>
        <w:numPr>
          <w:ilvl w:val="0"/>
          <w:numId w:val="29"/>
        </w:numPr>
        <w:rPr>
          <w:rFonts w:ascii="Book Antiqua" w:hAnsi="Book Antiqua"/>
          <w:b/>
        </w:rPr>
      </w:pPr>
      <w:r>
        <w:rPr>
          <w:rFonts w:ascii="Book Antiqua" w:hAnsi="Book Antiqua"/>
        </w:rPr>
        <w:t xml:space="preserve">Increased rate of women having a vaginal birth after cesarean (VBAC) </w:t>
      </w:r>
    </w:p>
    <w:p w:rsidR="002265E9" w:rsidRDefault="002265E9" w:rsidP="002265E9">
      <w:pPr>
        <w:pStyle w:val="ListParagraph"/>
        <w:numPr>
          <w:ilvl w:val="0"/>
          <w:numId w:val="29"/>
        </w:numPr>
        <w:rPr>
          <w:rFonts w:ascii="Book Antiqua" w:hAnsi="Book Antiqua"/>
          <w:b/>
        </w:rPr>
      </w:pPr>
      <w:r>
        <w:rPr>
          <w:rFonts w:ascii="Book Antiqua" w:hAnsi="Book Antiqua"/>
        </w:rPr>
        <w:t xml:space="preserve">Reduced provider variation, through increased use of best practices.  </w:t>
      </w:r>
    </w:p>
    <w:p w:rsidR="002265E9" w:rsidRPr="00150E0D" w:rsidRDefault="002265E9" w:rsidP="002265E9">
      <w:pPr>
        <w:rPr>
          <w:rFonts w:ascii="Book Antiqua" w:hAnsi="Book Antiqua"/>
          <w:i/>
        </w:rPr>
      </w:pPr>
      <w:r w:rsidRPr="00150E0D">
        <w:rPr>
          <w:rFonts w:ascii="Book Antiqua" w:hAnsi="Book Antiqua"/>
          <w:i/>
        </w:rPr>
        <w:lastRenderedPageBreak/>
        <w:t>Opioid Use</w:t>
      </w:r>
    </w:p>
    <w:p w:rsidR="002265E9" w:rsidRDefault="002265E9" w:rsidP="002265E9">
      <w:pPr>
        <w:rPr>
          <w:rFonts w:ascii="Book Antiqua" w:hAnsi="Book Antiqua"/>
        </w:rPr>
      </w:pPr>
      <w:r>
        <w:rPr>
          <w:rFonts w:ascii="Book Antiqua" w:hAnsi="Book Antiqua"/>
        </w:rPr>
        <w:t>There has been widespread attention to the opioid epidemic in Massachusetts over the past two years.  Massachusetts has seen increasing deaths related to opioid use and increased addiction across all age ranges, race/ethnicity, and income levels.  Many individuals who are addicted to opioids began using these drugs as part of a prescription for treatment of an injury.  In identifying opioid use as a potential priority area, the SQAC reinforce</w:t>
      </w:r>
      <w:r w:rsidR="00B7439A">
        <w:rPr>
          <w:rFonts w:ascii="Book Antiqua" w:hAnsi="Book Antiqua"/>
        </w:rPr>
        <w:t>s</w:t>
      </w:r>
      <w:r>
        <w:rPr>
          <w:rFonts w:ascii="Book Antiqua" w:hAnsi="Book Antiqua"/>
        </w:rPr>
        <w:t xml:space="preserve"> the activities of the Baker Administration and two recent Task Forces focused on addressing the opioid crisis and </w:t>
      </w:r>
      <w:proofErr w:type="gramStart"/>
      <w:r>
        <w:rPr>
          <w:rFonts w:ascii="Book Antiqua" w:hAnsi="Book Antiqua"/>
        </w:rPr>
        <w:t>support</w:t>
      </w:r>
      <w:r w:rsidR="00C569CD">
        <w:rPr>
          <w:rFonts w:ascii="Book Antiqua" w:hAnsi="Book Antiqua"/>
        </w:rPr>
        <w:t>s</w:t>
      </w:r>
      <w:proofErr w:type="gramEnd"/>
      <w:r>
        <w:rPr>
          <w:rFonts w:ascii="Book Antiqua" w:hAnsi="Book Antiqua"/>
        </w:rPr>
        <w:t xml:space="preserve"> the implementation of those activities through measurement of progress of the Commonwealth towards reducing the opioid epidemic. </w:t>
      </w:r>
    </w:p>
    <w:p w:rsidR="002265E9" w:rsidRDefault="002265E9" w:rsidP="002265E9">
      <w:pPr>
        <w:rPr>
          <w:rFonts w:ascii="Book Antiqua" w:hAnsi="Book Antiqua"/>
        </w:rPr>
      </w:pPr>
      <w:r>
        <w:rPr>
          <w:rFonts w:ascii="Book Antiqua" w:hAnsi="Book Antiqua"/>
        </w:rPr>
        <w:t xml:space="preserve">There are several areas of focus in reducing opioid death and addiction, beginning with prevention and including intervention, treatment and recovery services. </w:t>
      </w:r>
    </w:p>
    <w:p w:rsidR="002265E9" w:rsidRDefault="002265E9" w:rsidP="002265E9">
      <w:pPr>
        <w:rPr>
          <w:rFonts w:ascii="Book Antiqua" w:hAnsi="Book Antiqua"/>
        </w:rPr>
      </w:pPr>
      <w:r>
        <w:rPr>
          <w:rFonts w:ascii="Book Antiqua" w:hAnsi="Book Antiqua"/>
        </w:rPr>
        <w:t>Massachusetts provides a wide array of substance use treatment services.</w:t>
      </w:r>
      <w:r>
        <w:rPr>
          <w:rStyle w:val="FootnoteReference"/>
          <w:rFonts w:ascii="Book Antiqua" w:hAnsi="Book Antiqua"/>
        </w:rPr>
        <w:footnoteReference w:id="14"/>
      </w:r>
      <w:r>
        <w:rPr>
          <w:rFonts w:ascii="Book Antiqua" w:hAnsi="Book Antiqua"/>
        </w:rPr>
        <w:t xml:space="preserve"> There has been significant work throughout the Commonwealth to identify ways to improve access to substance use treatment services, including provision of additional funding to support prevention, intervention, treatment and recovery.</w:t>
      </w:r>
      <w:r>
        <w:rPr>
          <w:rStyle w:val="FootnoteReference"/>
          <w:rFonts w:ascii="Book Antiqua" w:hAnsi="Book Antiqua"/>
        </w:rPr>
        <w:footnoteReference w:id="15"/>
      </w:r>
      <w:r>
        <w:rPr>
          <w:rFonts w:ascii="Book Antiqua" w:hAnsi="Book Antiqua"/>
        </w:rPr>
        <w:t xml:space="preserve">   In particular, the Commonwealth is working to</w:t>
      </w:r>
      <w:r w:rsidR="00934B4D">
        <w:rPr>
          <w:rFonts w:ascii="Book Antiqua" w:hAnsi="Book Antiqua"/>
        </w:rPr>
        <w:t xml:space="preserve"> improve</w:t>
      </w:r>
      <w:r>
        <w:rPr>
          <w:rFonts w:ascii="Book Antiqua" w:hAnsi="Book Antiqua"/>
        </w:rPr>
        <w:t xml:space="preserve">: </w:t>
      </w:r>
    </w:p>
    <w:p w:rsidR="002265E9" w:rsidRDefault="002265E9" w:rsidP="002265E9">
      <w:pPr>
        <w:pStyle w:val="ListParagraph"/>
        <w:numPr>
          <w:ilvl w:val="0"/>
          <w:numId w:val="31"/>
        </w:numPr>
        <w:rPr>
          <w:rFonts w:ascii="Book Antiqua" w:hAnsi="Book Antiqua"/>
        </w:rPr>
      </w:pPr>
      <w:proofErr w:type="gramStart"/>
      <w:r>
        <w:rPr>
          <w:rFonts w:ascii="Book Antiqua" w:hAnsi="Book Antiqua"/>
        </w:rPr>
        <w:t>access</w:t>
      </w:r>
      <w:proofErr w:type="gramEnd"/>
      <w:r>
        <w:rPr>
          <w:rFonts w:ascii="Book Antiqua" w:hAnsi="Book Antiqua"/>
        </w:rPr>
        <w:t xml:space="preserve"> to and pricing of Naloxone, a prescription drug commonly known as Narcan, which can be an antidote to an opioid overdose. </w:t>
      </w:r>
    </w:p>
    <w:p w:rsidR="002265E9" w:rsidRDefault="002265E9" w:rsidP="002265E9">
      <w:pPr>
        <w:pStyle w:val="ListParagraph"/>
        <w:numPr>
          <w:ilvl w:val="0"/>
          <w:numId w:val="31"/>
        </w:numPr>
        <w:rPr>
          <w:rFonts w:ascii="Book Antiqua" w:hAnsi="Book Antiqua"/>
        </w:rPr>
      </w:pPr>
      <w:proofErr w:type="gramStart"/>
      <w:r>
        <w:rPr>
          <w:rFonts w:ascii="Book Antiqua" w:hAnsi="Book Antiqua"/>
        </w:rPr>
        <w:t>compliance</w:t>
      </w:r>
      <w:proofErr w:type="gramEnd"/>
      <w:r>
        <w:rPr>
          <w:rFonts w:ascii="Book Antiqua" w:hAnsi="Book Antiqua"/>
        </w:rPr>
        <w:t xml:space="preserve"> with the Prescription Monitoring Program (PMP), where physicians and pharmacists can check to see whether an individual is receiving certain prescription drugs.</w:t>
      </w:r>
    </w:p>
    <w:p w:rsidR="002265E9" w:rsidRDefault="002265E9" w:rsidP="002265E9">
      <w:pPr>
        <w:pStyle w:val="ListParagraph"/>
        <w:numPr>
          <w:ilvl w:val="0"/>
          <w:numId w:val="31"/>
        </w:numPr>
        <w:rPr>
          <w:rFonts w:ascii="Book Antiqua" w:hAnsi="Book Antiqua"/>
        </w:rPr>
      </w:pPr>
      <w:proofErr w:type="gramStart"/>
      <w:r>
        <w:rPr>
          <w:rFonts w:ascii="Book Antiqua" w:hAnsi="Book Antiqua"/>
        </w:rPr>
        <w:t>understanding</w:t>
      </w:r>
      <w:proofErr w:type="gramEnd"/>
      <w:r>
        <w:rPr>
          <w:rFonts w:ascii="Book Antiqua" w:hAnsi="Book Antiqua"/>
        </w:rPr>
        <w:t xml:space="preserve"> of access to the behavioral health system.</w:t>
      </w:r>
    </w:p>
    <w:p w:rsidR="002265E9" w:rsidRDefault="002265E9" w:rsidP="002265E9">
      <w:pPr>
        <w:pStyle w:val="ListParagraph"/>
        <w:numPr>
          <w:ilvl w:val="0"/>
          <w:numId w:val="31"/>
        </w:numPr>
        <w:rPr>
          <w:rFonts w:ascii="Book Antiqua" w:hAnsi="Book Antiqua"/>
        </w:rPr>
      </w:pPr>
      <w:proofErr w:type="gramStart"/>
      <w:r>
        <w:rPr>
          <w:rFonts w:ascii="Book Antiqua" w:hAnsi="Book Antiqua"/>
        </w:rPr>
        <w:t>access</w:t>
      </w:r>
      <w:proofErr w:type="gramEnd"/>
      <w:r>
        <w:rPr>
          <w:rFonts w:ascii="Book Antiqua" w:hAnsi="Book Antiqua"/>
        </w:rPr>
        <w:t xml:space="preserve"> to treatment services through mandates on commercial insurers to cover services without prior authorization.</w:t>
      </w:r>
    </w:p>
    <w:p w:rsidR="002265E9" w:rsidRDefault="002265E9" w:rsidP="002265E9">
      <w:pPr>
        <w:pStyle w:val="ListParagraph"/>
        <w:numPr>
          <w:ilvl w:val="0"/>
          <w:numId w:val="31"/>
        </w:numPr>
        <w:rPr>
          <w:rFonts w:ascii="Book Antiqua" w:hAnsi="Book Antiqua"/>
        </w:rPr>
      </w:pPr>
      <w:proofErr w:type="gramStart"/>
      <w:r>
        <w:rPr>
          <w:rFonts w:ascii="Book Antiqua" w:hAnsi="Book Antiqua"/>
        </w:rPr>
        <w:t>access</w:t>
      </w:r>
      <w:proofErr w:type="gramEnd"/>
      <w:r>
        <w:rPr>
          <w:rFonts w:ascii="Book Antiqua" w:hAnsi="Book Antiqua"/>
        </w:rPr>
        <w:t xml:space="preserve"> to medication assisted treatment (MAT).</w:t>
      </w:r>
    </w:p>
    <w:p w:rsidR="002265E9" w:rsidRDefault="002265E9" w:rsidP="002265E9">
      <w:pPr>
        <w:pStyle w:val="ListParagraph"/>
        <w:numPr>
          <w:ilvl w:val="0"/>
          <w:numId w:val="31"/>
        </w:numPr>
        <w:rPr>
          <w:rFonts w:ascii="Book Antiqua" w:hAnsi="Book Antiqua"/>
        </w:rPr>
      </w:pPr>
      <w:proofErr w:type="gramStart"/>
      <w:r>
        <w:rPr>
          <w:rFonts w:ascii="Book Antiqua" w:hAnsi="Book Antiqua"/>
        </w:rPr>
        <w:t>access</w:t>
      </w:r>
      <w:proofErr w:type="gramEnd"/>
      <w:r>
        <w:rPr>
          <w:rFonts w:ascii="Book Antiqua" w:hAnsi="Book Antiqua"/>
        </w:rPr>
        <w:t xml:space="preserve"> to services covered through the Department of Public Health’s Bureau of Substance Abuse Services (BSAS), including residential recovery homes and recovery support centers.</w:t>
      </w:r>
    </w:p>
    <w:p w:rsidR="00223678" w:rsidRPr="00DE0D83" w:rsidRDefault="002265E9" w:rsidP="00957851">
      <w:pPr>
        <w:rPr>
          <w:rFonts w:ascii="Book Antiqua" w:hAnsi="Book Antiqua"/>
        </w:rPr>
      </w:pPr>
      <w:r>
        <w:rPr>
          <w:rFonts w:ascii="Book Antiqua" w:hAnsi="Book Antiqua"/>
        </w:rPr>
        <w:t>Because relapse is an expected and common part of the recovery process, it is difficult to measure the success and quality of su</w:t>
      </w:r>
      <w:r w:rsidR="00957851">
        <w:rPr>
          <w:rFonts w:ascii="Book Antiqua" w:hAnsi="Book Antiqua"/>
        </w:rPr>
        <w:t xml:space="preserve">bstance use treatment services. </w:t>
      </w:r>
      <w:r>
        <w:rPr>
          <w:rFonts w:ascii="Book Antiqua" w:hAnsi="Book Antiqua"/>
        </w:rPr>
        <w:t xml:space="preserve">There are limited standardized quality measures related to opioid use. To the extent measures do exist, they are </w:t>
      </w:r>
      <w:r>
        <w:rPr>
          <w:rFonts w:ascii="Book Antiqua" w:hAnsi="Book Antiqua"/>
        </w:rPr>
        <w:lastRenderedPageBreak/>
        <w:t xml:space="preserve">focused on substance use generally, and not specifically on opioids. </w:t>
      </w:r>
      <w:r w:rsidR="00223678" w:rsidRPr="00957851">
        <w:rPr>
          <w:rFonts w:ascii="Book Antiqua" w:hAnsi="Book Antiqua"/>
        </w:rPr>
        <w:t xml:space="preserve">As an emerging area of quality measurement, the SQAC may seek to consult experts in developing measures for this area. </w:t>
      </w:r>
    </w:p>
    <w:p w:rsidR="001C0FCF" w:rsidRPr="00957851" w:rsidRDefault="00E46748" w:rsidP="00E46748">
      <w:pPr>
        <w:rPr>
          <w:rFonts w:ascii="Book Antiqua" w:hAnsi="Book Antiqua"/>
        </w:rPr>
      </w:pPr>
      <w:r w:rsidRPr="001C0FCF">
        <w:rPr>
          <w:rFonts w:ascii="Book Antiqua" w:hAnsi="Book Antiqua"/>
          <w:b/>
        </w:rPr>
        <w:t>Conclusion</w:t>
      </w:r>
    </w:p>
    <w:p w:rsidR="00E46748" w:rsidRPr="00E46748" w:rsidRDefault="001C0FCF" w:rsidP="00E46748">
      <w:pPr>
        <w:rPr>
          <w:rFonts w:ascii="Book Antiqua" w:hAnsi="Book Antiqua"/>
        </w:rPr>
      </w:pPr>
      <w:r>
        <w:rPr>
          <w:rFonts w:ascii="Book Antiqua" w:hAnsi="Book Antiqua"/>
        </w:rPr>
        <w:t>Th</w:t>
      </w:r>
      <w:r w:rsidR="001F3CC0">
        <w:rPr>
          <w:rFonts w:ascii="Book Antiqua" w:hAnsi="Book Antiqua"/>
        </w:rPr>
        <w:t xml:space="preserve">e </w:t>
      </w:r>
      <w:r w:rsidR="00934B4D">
        <w:rPr>
          <w:rFonts w:ascii="Book Antiqua" w:hAnsi="Book Antiqua"/>
        </w:rPr>
        <w:t xml:space="preserve">SQAC’s quality priority </w:t>
      </w:r>
      <w:r>
        <w:rPr>
          <w:rFonts w:ascii="Book Antiqua" w:hAnsi="Book Antiqua"/>
        </w:rPr>
        <w:t xml:space="preserve">work provided the SQAC with a process to evaluate quality priorities now and going forward.  </w:t>
      </w:r>
      <w:r w:rsidR="00934B4D">
        <w:rPr>
          <w:rFonts w:ascii="Book Antiqua" w:hAnsi="Book Antiqua"/>
        </w:rPr>
        <w:t xml:space="preserve"> The five quality priorities detailed above – appropriateness of </w:t>
      </w:r>
      <w:r w:rsidR="001F3CC0">
        <w:rPr>
          <w:rFonts w:ascii="Book Antiqua" w:hAnsi="Book Antiqua"/>
        </w:rPr>
        <w:t>hospital-</w:t>
      </w:r>
      <w:r w:rsidR="00934B4D">
        <w:rPr>
          <w:rFonts w:ascii="Book Antiqua" w:hAnsi="Book Antiqua"/>
        </w:rPr>
        <w:t xml:space="preserve">based care, integration of physical and behavioral health, maternity care, end of life care, and opioid use – are all areas </w:t>
      </w:r>
      <w:r w:rsidR="00787C88">
        <w:rPr>
          <w:rFonts w:ascii="Book Antiqua" w:hAnsi="Book Antiqua"/>
        </w:rPr>
        <w:t xml:space="preserve">where ongoing improvement is essential and </w:t>
      </w:r>
      <w:r w:rsidR="00934B4D">
        <w:rPr>
          <w:rFonts w:ascii="Book Antiqua" w:hAnsi="Book Antiqua"/>
        </w:rPr>
        <w:t>which continue to receive deserved attention through the Commonwealth.  As the State and others consider how to spend limited resources for both quality measurement and program innovations, these areas should</w:t>
      </w:r>
      <w:r w:rsidR="00F81422">
        <w:rPr>
          <w:rFonts w:ascii="Book Antiqua" w:hAnsi="Book Antiqua"/>
        </w:rPr>
        <w:t xml:space="preserve"> receive prioritized attention.  Efforts focused on these areas </w:t>
      </w:r>
      <w:r w:rsidR="00C957F3">
        <w:rPr>
          <w:rFonts w:ascii="Book Antiqua" w:hAnsi="Book Antiqua"/>
        </w:rPr>
        <w:t xml:space="preserve">may help the Commonwealth in improving the quality of health and health care for all citizens. </w:t>
      </w:r>
    </w:p>
    <w:p w:rsidR="007C468A" w:rsidRDefault="007C468A">
      <w:pPr>
        <w:rPr>
          <w:rFonts w:ascii="Book Antiqua" w:hAnsi="Book Antiqua"/>
        </w:rPr>
      </w:pPr>
      <w:r>
        <w:rPr>
          <w:rFonts w:ascii="Book Antiqua" w:hAnsi="Book Antiqua"/>
        </w:rPr>
        <w:br w:type="page"/>
      </w:r>
    </w:p>
    <w:p w:rsidR="0088065B" w:rsidRDefault="0088065B" w:rsidP="0088065B">
      <w:pPr>
        <w:rPr>
          <w:rFonts w:ascii="Book Antiqua" w:hAnsi="Book Antiqua"/>
          <w:b/>
        </w:rPr>
      </w:pPr>
      <w:r w:rsidRPr="00B7439A">
        <w:rPr>
          <w:rFonts w:ascii="Book Antiqua" w:hAnsi="Book Antiqua"/>
          <w:b/>
        </w:rPr>
        <w:lastRenderedPageBreak/>
        <w:t>Appendix</w:t>
      </w:r>
      <w:r>
        <w:rPr>
          <w:rFonts w:ascii="Book Antiqua" w:hAnsi="Book Antiqua"/>
          <w:b/>
        </w:rPr>
        <w:t xml:space="preserve"> </w:t>
      </w:r>
      <w:r w:rsidR="00D1155A">
        <w:rPr>
          <w:rFonts w:ascii="Book Antiqua" w:hAnsi="Book Antiqua"/>
          <w:b/>
        </w:rPr>
        <w:t>A</w:t>
      </w:r>
      <w:r w:rsidRPr="00B7439A">
        <w:rPr>
          <w:rFonts w:ascii="Book Antiqua" w:hAnsi="Book Antiqua"/>
          <w:b/>
        </w:rPr>
        <w:t xml:space="preserve">: </w:t>
      </w:r>
      <w:r>
        <w:rPr>
          <w:rFonts w:ascii="Book Antiqua" w:hAnsi="Book Antiqua"/>
          <w:b/>
        </w:rPr>
        <w:t>Interview Tool</w:t>
      </w:r>
    </w:p>
    <w:p w:rsidR="0088065B" w:rsidRDefault="0088065B" w:rsidP="0088065B">
      <w:pPr>
        <w:pStyle w:val="ListParagraph"/>
        <w:numPr>
          <w:ilvl w:val="0"/>
          <w:numId w:val="34"/>
        </w:numPr>
        <w:spacing w:after="0" w:line="240" w:lineRule="auto"/>
        <w:contextualSpacing w:val="0"/>
        <w:rPr>
          <w:rFonts w:ascii="Book Antiqua" w:hAnsi="Book Antiqua"/>
        </w:rPr>
      </w:pPr>
      <w:r w:rsidRPr="00DA7C49">
        <w:rPr>
          <w:rFonts w:ascii="Book Antiqua" w:hAnsi="Book Antiqua"/>
        </w:rPr>
        <w:t>What does quality mean</w:t>
      </w:r>
      <w:r>
        <w:rPr>
          <w:rFonts w:ascii="Book Antiqua" w:hAnsi="Book Antiqua"/>
        </w:rPr>
        <w:t xml:space="preserve"> to you and your organization</w:t>
      </w:r>
      <w:r w:rsidRPr="00DA7C49">
        <w:rPr>
          <w:rFonts w:ascii="Book Antiqua" w:hAnsi="Book Antiqua"/>
        </w:rPr>
        <w:t>?</w:t>
      </w:r>
    </w:p>
    <w:p w:rsidR="0088065B" w:rsidRPr="00DA7C49" w:rsidRDefault="0088065B" w:rsidP="0088065B">
      <w:pPr>
        <w:pStyle w:val="ListParagraph"/>
        <w:rPr>
          <w:rFonts w:ascii="Book Antiqua" w:hAnsi="Book Antiqua"/>
        </w:rPr>
      </w:pPr>
    </w:p>
    <w:p w:rsidR="0088065B" w:rsidRDefault="0088065B" w:rsidP="0088065B">
      <w:pPr>
        <w:pStyle w:val="ListParagraph"/>
        <w:numPr>
          <w:ilvl w:val="0"/>
          <w:numId w:val="34"/>
        </w:numPr>
        <w:spacing w:after="0" w:line="240" w:lineRule="auto"/>
        <w:contextualSpacing w:val="0"/>
        <w:rPr>
          <w:rFonts w:ascii="Book Antiqua" w:hAnsi="Book Antiqua"/>
        </w:rPr>
      </w:pPr>
      <w:r>
        <w:rPr>
          <w:rFonts w:ascii="Book Antiqua" w:hAnsi="Book Antiqua"/>
        </w:rPr>
        <w:t xml:space="preserve">Do you have a system for choosing which quality areas to focus on?  In other words, how do you prioritize quality areas today? Who sets those priorities? </w:t>
      </w:r>
    </w:p>
    <w:p w:rsidR="0088065B" w:rsidRDefault="0088065B" w:rsidP="0088065B">
      <w:pPr>
        <w:pStyle w:val="ListParagraph"/>
        <w:numPr>
          <w:ilvl w:val="1"/>
          <w:numId w:val="34"/>
        </w:numPr>
        <w:spacing w:after="0" w:line="240" w:lineRule="auto"/>
        <w:contextualSpacing w:val="0"/>
        <w:rPr>
          <w:rFonts w:ascii="Book Antiqua" w:hAnsi="Book Antiqua"/>
        </w:rPr>
      </w:pPr>
      <w:r>
        <w:rPr>
          <w:rFonts w:ascii="Book Antiqua" w:hAnsi="Book Antiqua"/>
        </w:rPr>
        <w:t xml:space="preserve">[For associations and/or consumer groups] How do you find out what your stakeholders are most concerned about?  </w:t>
      </w:r>
    </w:p>
    <w:p w:rsidR="0088065B" w:rsidRDefault="0088065B" w:rsidP="0088065B">
      <w:pPr>
        <w:pStyle w:val="ListParagraph"/>
        <w:rPr>
          <w:rFonts w:ascii="Book Antiqua" w:hAnsi="Book Antiqua"/>
        </w:rPr>
      </w:pPr>
    </w:p>
    <w:p w:rsidR="0088065B" w:rsidRDefault="0088065B" w:rsidP="0088065B">
      <w:pPr>
        <w:pStyle w:val="ListParagraph"/>
        <w:numPr>
          <w:ilvl w:val="0"/>
          <w:numId w:val="34"/>
        </w:numPr>
        <w:spacing w:after="0" w:line="240" w:lineRule="auto"/>
        <w:contextualSpacing w:val="0"/>
        <w:rPr>
          <w:rFonts w:ascii="Book Antiqua" w:hAnsi="Book Antiqua"/>
        </w:rPr>
      </w:pPr>
      <w:r>
        <w:rPr>
          <w:rFonts w:ascii="Book Antiqua" w:hAnsi="Book Antiqua"/>
        </w:rPr>
        <w:t>How many priority areas does your organization focus on at any one time and for what purpose?</w:t>
      </w:r>
    </w:p>
    <w:p w:rsidR="0088065B" w:rsidRDefault="0088065B" w:rsidP="0088065B">
      <w:pPr>
        <w:pStyle w:val="ListParagraph"/>
        <w:rPr>
          <w:rFonts w:ascii="Book Antiqua" w:hAnsi="Book Antiqua"/>
        </w:rPr>
      </w:pPr>
    </w:p>
    <w:p w:rsidR="0088065B" w:rsidRDefault="0088065B" w:rsidP="0088065B">
      <w:pPr>
        <w:pStyle w:val="ListParagraph"/>
        <w:numPr>
          <w:ilvl w:val="0"/>
          <w:numId w:val="34"/>
        </w:numPr>
        <w:spacing w:after="0" w:line="240" w:lineRule="auto"/>
        <w:contextualSpacing w:val="0"/>
        <w:rPr>
          <w:rFonts w:ascii="Book Antiqua" w:hAnsi="Book Antiqua"/>
        </w:rPr>
      </w:pPr>
      <w:r>
        <w:rPr>
          <w:rFonts w:ascii="Book Antiqua" w:hAnsi="Book Antiqua"/>
        </w:rPr>
        <w:t xml:space="preserve">How frequently are </w:t>
      </w:r>
      <w:proofErr w:type="gramStart"/>
      <w:r>
        <w:rPr>
          <w:rFonts w:ascii="Book Antiqua" w:hAnsi="Book Antiqua"/>
        </w:rPr>
        <w:t>priority</w:t>
      </w:r>
      <w:proofErr w:type="gramEnd"/>
      <w:r>
        <w:rPr>
          <w:rFonts w:ascii="Book Antiqua" w:hAnsi="Book Antiqua"/>
        </w:rPr>
        <w:t xml:space="preserve"> areas reviewed and changed? By whom?</w:t>
      </w:r>
    </w:p>
    <w:p w:rsidR="0088065B" w:rsidRPr="009269C9" w:rsidRDefault="0088065B" w:rsidP="0088065B">
      <w:pPr>
        <w:pStyle w:val="ListParagraph"/>
        <w:rPr>
          <w:rFonts w:ascii="Book Antiqua" w:hAnsi="Book Antiqua"/>
        </w:rPr>
      </w:pPr>
    </w:p>
    <w:p w:rsidR="0088065B" w:rsidRDefault="0088065B" w:rsidP="0088065B">
      <w:pPr>
        <w:pStyle w:val="ListParagraph"/>
        <w:numPr>
          <w:ilvl w:val="0"/>
          <w:numId w:val="34"/>
        </w:numPr>
        <w:spacing w:after="0" w:line="240" w:lineRule="auto"/>
        <w:contextualSpacing w:val="0"/>
        <w:rPr>
          <w:rFonts w:ascii="Book Antiqua" w:hAnsi="Book Antiqua"/>
        </w:rPr>
      </w:pPr>
      <w:r>
        <w:rPr>
          <w:rFonts w:ascii="Book Antiqua" w:hAnsi="Book Antiqua"/>
        </w:rPr>
        <w:t xml:space="preserve">[If still need to tease out] </w:t>
      </w:r>
      <w:r w:rsidRPr="004353AB">
        <w:rPr>
          <w:rFonts w:ascii="Book Antiqua" w:hAnsi="Book Antiqua"/>
        </w:rPr>
        <w:t xml:space="preserve">What are </w:t>
      </w:r>
      <w:r>
        <w:rPr>
          <w:rFonts w:ascii="Book Antiqua" w:hAnsi="Book Antiqua"/>
        </w:rPr>
        <w:t>the</w:t>
      </w:r>
      <w:r w:rsidRPr="004353AB">
        <w:rPr>
          <w:rFonts w:ascii="Book Antiqua" w:hAnsi="Book Antiqua"/>
        </w:rPr>
        <w:t xml:space="preserve"> three biggest priority areas for health care quality improvement</w:t>
      </w:r>
      <w:r>
        <w:rPr>
          <w:rFonts w:ascii="Book Antiqua" w:hAnsi="Book Antiqua"/>
        </w:rPr>
        <w:t xml:space="preserve"> in your organization and why</w:t>
      </w:r>
      <w:r w:rsidRPr="004353AB">
        <w:rPr>
          <w:rFonts w:ascii="Book Antiqua" w:hAnsi="Book Antiqua"/>
        </w:rPr>
        <w:t>?</w:t>
      </w:r>
    </w:p>
    <w:p w:rsidR="0088065B" w:rsidRDefault="0088065B" w:rsidP="0088065B">
      <w:pPr>
        <w:pStyle w:val="ListParagraph"/>
        <w:numPr>
          <w:ilvl w:val="1"/>
          <w:numId w:val="34"/>
        </w:numPr>
        <w:spacing w:after="0" w:line="240" w:lineRule="auto"/>
        <w:contextualSpacing w:val="0"/>
        <w:rPr>
          <w:rFonts w:ascii="Book Antiqua" w:hAnsi="Book Antiqua"/>
        </w:rPr>
      </w:pPr>
      <w:r>
        <w:rPr>
          <w:rFonts w:ascii="Book Antiqua" w:hAnsi="Book Antiqua"/>
        </w:rPr>
        <w:t xml:space="preserve">[For associations/consumer groups] What are the </w:t>
      </w:r>
      <w:r w:rsidRPr="004353AB">
        <w:rPr>
          <w:rFonts w:ascii="Book Antiqua" w:hAnsi="Book Antiqua"/>
        </w:rPr>
        <w:t>biggest priority areas for health care quality improvement</w:t>
      </w:r>
      <w:r>
        <w:rPr>
          <w:rFonts w:ascii="Book Antiqua" w:hAnsi="Book Antiqua"/>
        </w:rPr>
        <w:t xml:space="preserve"> for your stakeholders and why? </w:t>
      </w:r>
    </w:p>
    <w:p w:rsidR="0088065B" w:rsidRDefault="0088065B" w:rsidP="0088065B">
      <w:pPr>
        <w:pStyle w:val="ListParagraph"/>
        <w:ind w:left="1440"/>
        <w:rPr>
          <w:rFonts w:ascii="Book Antiqua" w:hAnsi="Book Antiqua"/>
        </w:rPr>
      </w:pPr>
    </w:p>
    <w:p w:rsidR="0088065B" w:rsidRDefault="0088065B" w:rsidP="0088065B">
      <w:pPr>
        <w:pStyle w:val="ListParagraph"/>
        <w:numPr>
          <w:ilvl w:val="0"/>
          <w:numId w:val="34"/>
        </w:numPr>
        <w:spacing w:after="0" w:line="240" w:lineRule="auto"/>
        <w:contextualSpacing w:val="0"/>
        <w:rPr>
          <w:rFonts w:ascii="Book Antiqua" w:hAnsi="Book Antiqua"/>
        </w:rPr>
      </w:pPr>
      <w:r>
        <w:rPr>
          <w:rFonts w:ascii="Book Antiqua" w:hAnsi="Book Antiqua"/>
        </w:rPr>
        <w:t>If you have identified quality priorities at your organization, how do they drive your operations/projects/investments or other activities?</w:t>
      </w:r>
    </w:p>
    <w:p w:rsidR="0088065B" w:rsidRDefault="0088065B" w:rsidP="0088065B">
      <w:pPr>
        <w:pStyle w:val="ListParagraph"/>
        <w:rPr>
          <w:rFonts w:ascii="Book Antiqua" w:hAnsi="Book Antiqua"/>
        </w:rPr>
      </w:pPr>
    </w:p>
    <w:p w:rsidR="0088065B" w:rsidRDefault="0088065B" w:rsidP="0088065B">
      <w:pPr>
        <w:pStyle w:val="ListParagraph"/>
        <w:rPr>
          <w:rFonts w:ascii="Book Antiqua" w:hAnsi="Book Antiqua"/>
        </w:rPr>
      </w:pPr>
    </w:p>
    <w:p w:rsidR="0088065B" w:rsidRDefault="0088065B" w:rsidP="0088065B">
      <w:pPr>
        <w:pStyle w:val="ListParagraph"/>
        <w:numPr>
          <w:ilvl w:val="0"/>
          <w:numId w:val="34"/>
        </w:numPr>
        <w:spacing w:after="0" w:line="240" w:lineRule="auto"/>
        <w:contextualSpacing w:val="0"/>
        <w:rPr>
          <w:rFonts w:ascii="Book Antiqua" w:hAnsi="Book Antiqua"/>
        </w:rPr>
      </w:pPr>
      <w:r>
        <w:rPr>
          <w:rFonts w:ascii="Book Antiqua" w:hAnsi="Book Antiqua"/>
        </w:rPr>
        <w:t xml:space="preserve">What do you believe the Commonwealth’s top three health care quality priorities should be that will influence quality activities across the state (both governmental and private)  to ultimately improve health care outcomes.   </w:t>
      </w:r>
    </w:p>
    <w:p w:rsidR="0088065B" w:rsidRDefault="0088065B" w:rsidP="0088065B">
      <w:pPr>
        <w:pStyle w:val="ListParagraph"/>
        <w:numPr>
          <w:ilvl w:val="1"/>
          <w:numId w:val="34"/>
        </w:numPr>
        <w:spacing w:after="0" w:line="240" w:lineRule="auto"/>
        <w:contextualSpacing w:val="0"/>
        <w:rPr>
          <w:rFonts w:ascii="Book Antiqua" w:hAnsi="Book Antiqua"/>
        </w:rPr>
      </w:pPr>
      <w:r>
        <w:rPr>
          <w:rFonts w:ascii="Book Antiqua" w:hAnsi="Book Antiqua"/>
        </w:rPr>
        <w:t>Why did you select these priorities?</w:t>
      </w:r>
    </w:p>
    <w:p w:rsidR="0088065B" w:rsidRDefault="0088065B" w:rsidP="0088065B">
      <w:pPr>
        <w:pStyle w:val="ListParagraph"/>
        <w:numPr>
          <w:ilvl w:val="1"/>
          <w:numId w:val="34"/>
        </w:numPr>
        <w:spacing w:after="0" w:line="240" w:lineRule="auto"/>
        <w:contextualSpacing w:val="0"/>
        <w:rPr>
          <w:rFonts w:ascii="Book Antiqua" w:hAnsi="Book Antiqua"/>
        </w:rPr>
      </w:pPr>
      <w:r>
        <w:rPr>
          <w:rFonts w:ascii="Book Antiqua" w:hAnsi="Book Antiqua"/>
        </w:rPr>
        <w:t>Are you doing anything to address these priorities today?</w:t>
      </w:r>
    </w:p>
    <w:p w:rsidR="0088065B" w:rsidRPr="00DA7C49" w:rsidRDefault="0088065B" w:rsidP="0088065B">
      <w:pPr>
        <w:pStyle w:val="ListParagraph"/>
        <w:rPr>
          <w:rFonts w:ascii="Book Antiqua" w:hAnsi="Book Antiqua"/>
        </w:rPr>
      </w:pPr>
    </w:p>
    <w:p w:rsidR="0088065B" w:rsidRDefault="0088065B" w:rsidP="0088065B">
      <w:pPr>
        <w:pStyle w:val="ListParagraph"/>
        <w:numPr>
          <w:ilvl w:val="0"/>
          <w:numId w:val="34"/>
        </w:numPr>
        <w:spacing w:after="0" w:line="240" w:lineRule="auto"/>
        <w:contextualSpacing w:val="0"/>
        <w:rPr>
          <w:rFonts w:ascii="Book Antiqua" w:hAnsi="Book Antiqua"/>
        </w:rPr>
      </w:pPr>
      <w:r w:rsidRPr="00DA7C49">
        <w:rPr>
          <w:rFonts w:ascii="Book Antiqua" w:hAnsi="Book Antiqua"/>
        </w:rPr>
        <w:t xml:space="preserve">Do you think priorities should be </w:t>
      </w:r>
      <w:r>
        <w:rPr>
          <w:rFonts w:ascii="Book Antiqua" w:hAnsi="Book Antiqua"/>
        </w:rPr>
        <w:t>c</w:t>
      </w:r>
      <w:r w:rsidRPr="00DA7C49">
        <w:rPr>
          <w:rFonts w:ascii="Book Antiqua" w:hAnsi="Book Antiqua"/>
        </w:rPr>
        <w:t>ross-cutting (e.g., wasteful care</w:t>
      </w:r>
      <w:r>
        <w:rPr>
          <w:rFonts w:ascii="Book Antiqua" w:hAnsi="Book Antiqua"/>
        </w:rPr>
        <w:t>,</w:t>
      </w:r>
      <w:r w:rsidRPr="00DA7C49">
        <w:rPr>
          <w:rFonts w:ascii="Book Antiqua" w:hAnsi="Book Antiqua"/>
        </w:rPr>
        <w:t xml:space="preserve"> consumer engagement) vs. clinical/specific (diabetes, maternal health)</w:t>
      </w:r>
      <w:r>
        <w:rPr>
          <w:rFonts w:ascii="Book Antiqua" w:hAnsi="Book Antiqua"/>
        </w:rPr>
        <w:t xml:space="preserve"> and why</w:t>
      </w:r>
      <w:r w:rsidRPr="00DA7C49">
        <w:rPr>
          <w:rFonts w:ascii="Book Antiqua" w:hAnsi="Book Antiqua"/>
        </w:rPr>
        <w:t>?</w:t>
      </w:r>
    </w:p>
    <w:p w:rsidR="0088065B" w:rsidRDefault="0088065B" w:rsidP="0088065B">
      <w:pPr>
        <w:pStyle w:val="ListParagraph"/>
        <w:rPr>
          <w:rFonts w:ascii="Book Antiqua" w:hAnsi="Book Antiqua"/>
        </w:rPr>
      </w:pPr>
    </w:p>
    <w:p w:rsidR="0088065B" w:rsidRDefault="0088065B" w:rsidP="0088065B">
      <w:pPr>
        <w:pStyle w:val="ListParagraph"/>
        <w:numPr>
          <w:ilvl w:val="0"/>
          <w:numId w:val="34"/>
        </w:numPr>
        <w:spacing w:after="0" w:line="240" w:lineRule="auto"/>
        <w:contextualSpacing w:val="0"/>
        <w:rPr>
          <w:rFonts w:ascii="Book Antiqua" w:hAnsi="Book Antiqua"/>
        </w:rPr>
      </w:pPr>
      <w:r w:rsidRPr="004353AB">
        <w:rPr>
          <w:rFonts w:ascii="Book Antiqua" w:hAnsi="Book Antiqua"/>
        </w:rPr>
        <w:t>How broad or narrow should the priority areas be</w:t>
      </w:r>
      <w:r>
        <w:rPr>
          <w:rFonts w:ascii="Book Antiqua" w:hAnsi="Book Antiqua"/>
        </w:rPr>
        <w:t xml:space="preserve"> and why</w:t>
      </w:r>
      <w:r w:rsidRPr="004353AB">
        <w:rPr>
          <w:rFonts w:ascii="Book Antiqua" w:hAnsi="Book Antiqua"/>
        </w:rPr>
        <w:t>?</w:t>
      </w:r>
      <w:r>
        <w:rPr>
          <w:rFonts w:ascii="Book Antiqua" w:hAnsi="Book Antiqua"/>
        </w:rPr>
        <w:t xml:space="preserve"> Please give examples. </w:t>
      </w:r>
    </w:p>
    <w:p w:rsidR="0088065B" w:rsidRDefault="0088065B" w:rsidP="0088065B">
      <w:pPr>
        <w:pStyle w:val="ListParagraph"/>
        <w:rPr>
          <w:rFonts w:ascii="Book Antiqua" w:hAnsi="Book Antiqua"/>
        </w:rPr>
      </w:pPr>
    </w:p>
    <w:p w:rsidR="0088065B" w:rsidRDefault="0088065B" w:rsidP="0088065B">
      <w:pPr>
        <w:pStyle w:val="ListParagraph"/>
        <w:numPr>
          <w:ilvl w:val="0"/>
          <w:numId w:val="34"/>
        </w:numPr>
        <w:spacing w:after="0" w:line="240" w:lineRule="auto"/>
        <w:contextualSpacing w:val="0"/>
        <w:rPr>
          <w:rFonts w:ascii="Book Antiqua" w:hAnsi="Book Antiqua"/>
        </w:rPr>
      </w:pPr>
      <w:r>
        <w:rPr>
          <w:rFonts w:ascii="Book Antiqua" w:hAnsi="Book Antiqua"/>
        </w:rPr>
        <w:t>How many areas of focus should the SQAC recommend the Commonwealth focus on to drive improvement and why?</w:t>
      </w:r>
    </w:p>
    <w:p w:rsidR="0088065B" w:rsidRDefault="0088065B" w:rsidP="0088065B">
      <w:pPr>
        <w:pStyle w:val="ListParagraph"/>
        <w:rPr>
          <w:rFonts w:ascii="Book Antiqua" w:hAnsi="Book Antiqua"/>
        </w:rPr>
      </w:pPr>
    </w:p>
    <w:p w:rsidR="0088065B" w:rsidRDefault="0088065B" w:rsidP="0088065B">
      <w:pPr>
        <w:pStyle w:val="ListParagraph"/>
        <w:numPr>
          <w:ilvl w:val="0"/>
          <w:numId w:val="34"/>
        </w:numPr>
        <w:spacing w:after="0" w:line="240" w:lineRule="auto"/>
        <w:contextualSpacing w:val="0"/>
        <w:rPr>
          <w:rFonts w:ascii="Book Antiqua" w:hAnsi="Book Antiqua"/>
        </w:rPr>
      </w:pPr>
      <w:r>
        <w:rPr>
          <w:rFonts w:ascii="Book Antiqua" w:hAnsi="Book Antiqua"/>
        </w:rPr>
        <w:t xml:space="preserve">Do you think about or analyze disparities or social determinants of health in choosing priorities? If yes, how does that impact your areas of focus? </w:t>
      </w:r>
    </w:p>
    <w:p w:rsidR="0088065B" w:rsidRPr="00DA7C49" w:rsidRDefault="0088065B" w:rsidP="0088065B">
      <w:pPr>
        <w:pStyle w:val="ListParagraph"/>
        <w:rPr>
          <w:rFonts w:ascii="Book Antiqua" w:hAnsi="Book Antiqua"/>
        </w:rPr>
      </w:pPr>
    </w:p>
    <w:p w:rsidR="0088065B" w:rsidRDefault="0088065B" w:rsidP="0088065B">
      <w:pPr>
        <w:pStyle w:val="ListParagraph"/>
        <w:numPr>
          <w:ilvl w:val="0"/>
          <w:numId w:val="34"/>
        </w:numPr>
        <w:spacing w:after="0" w:line="240" w:lineRule="auto"/>
        <w:contextualSpacing w:val="0"/>
        <w:rPr>
          <w:rFonts w:ascii="Book Antiqua" w:hAnsi="Book Antiqua"/>
        </w:rPr>
      </w:pPr>
      <w:r>
        <w:rPr>
          <w:rFonts w:ascii="Book Antiqua" w:hAnsi="Book Antiqua"/>
        </w:rPr>
        <w:t>What do you think it would take to move the “quality dial” in MA for the priorities you’ve stated?</w:t>
      </w:r>
    </w:p>
    <w:p w:rsidR="0088065B" w:rsidRDefault="0088065B" w:rsidP="0088065B">
      <w:pPr>
        <w:pStyle w:val="ListParagraph"/>
        <w:rPr>
          <w:rFonts w:ascii="Book Antiqua" w:hAnsi="Book Antiqua"/>
        </w:rPr>
      </w:pPr>
    </w:p>
    <w:p w:rsidR="0088065B" w:rsidRDefault="0088065B" w:rsidP="0088065B">
      <w:pPr>
        <w:pStyle w:val="ListParagraph"/>
        <w:numPr>
          <w:ilvl w:val="0"/>
          <w:numId w:val="34"/>
        </w:numPr>
        <w:spacing w:after="0" w:line="240" w:lineRule="auto"/>
        <w:contextualSpacing w:val="0"/>
        <w:rPr>
          <w:rFonts w:ascii="Book Antiqua" w:hAnsi="Book Antiqua"/>
        </w:rPr>
      </w:pPr>
      <w:r w:rsidRPr="0088065B">
        <w:rPr>
          <w:rFonts w:ascii="Book Antiqua" w:hAnsi="Book Antiqua"/>
        </w:rPr>
        <w:t>Is there anything else that you would like to share about quality priorities?</w:t>
      </w:r>
    </w:p>
    <w:p w:rsidR="0088065B" w:rsidRDefault="0088065B" w:rsidP="0088065B">
      <w:pPr>
        <w:pStyle w:val="ListParagraph"/>
        <w:spacing w:after="0" w:line="240" w:lineRule="auto"/>
        <w:contextualSpacing w:val="0"/>
        <w:rPr>
          <w:rFonts w:ascii="Book Antiqua" w:hAnsi="Book Antiqua"/>
        </w:rPr>
      </w:pPr>
    </w:p>
    <w:p w:rsidR="0088065B" w:rsidRPr="0088065B" w:rsidRDefault="0088065B" w:rsidP="0088065B">
      <w:pPr>
        <w:pStyle w:val="ListParagraph"/>
        <w:numPr>
          <w:ilvl w:val="0"/>
          <w:numId w:val="34"/>
        </w:numPr>
        <w:spacing w:after="0" w:line="240" w:lineRule="auto"/>
        <w:contextualSpacing w:val="0"/>
        <w:rPr>
          <w:rFonts w:ascii="Book Antiqua" w:hAnsi="Book Antiqua"/>
        </w:rPr>
      </w:pPr>
      <w:r w:rsidRPr="0088065B">
        <w:rPr>
          <w:rFonts w:ascii="Book Antiqua" w:hAnsi="Book Antiqua"/>
        </w:rPr>
        <w:lastRenderedPageBreak/>
        <w:t>The SQAC has developed the following proposed criteria for use in selecting quality priorities to promote quality alignment throughout the Commonwealth.  How does this compare to the criteria you use in selecting priority areas for health care improvement?</w:t>
      </w:r>
    </w:p>
    <w:p w:rsidR="0088065B" w:rsidRPr="00124599" w:rsidRDefault="0088065B" w:rsidP="0088065B">
      <w:pPr>
        <w:pStyle w:val="ListParagraph"/>
        <w:numPr>
          <w:ilvl w:val="0"/>
          <w:numId w:val="35"/>
        </w:numPr>
        <w:ind w:left="1800"/>
        <w:rPr>
          <w:rFonts w:ascii="Book Antiqua" w:hAnsi="Book Antiqua"/>
        </w:rPr>
      </w:pPr>
      <w:r w:rsidRPr="00124599">
        <w:rPr>
          <w:rFonts w:ascii="Book Antiqua" w:hAnsi="Book Antiqua"/>
        </w:rPr>
        <w:t>Area where quality of care and health outcomes could be measurably improved in the Commonwealth</w:t>
      </w:r>
      <w:r>
        <w:rPr>
          <w:rFonts w:ascii="Book Antiqua" w:hAnsi="Book Antiqua"/>
        </w:rPr>
        <w:t>, considering the following:</w:t>
      </w:r>
    </w:p>
    <w:p w:rsidR="0088065B" w:rsidRPr="00124599" w:rsidRDefault="0088065B" w:rsidP="0088065B">
      <w:pPr>
        <w:pStyle w:val="ListParagraph"/>
        <w:numPr>
          <w:ilvl w:val="1"/>
          <w:numId w:val="35"/>
        </w:numPr>
        <w:ind w:left="2520"/>
        <w:rPr>
          <w:rFonts w:ascii="Book Antiqua" w:hAnsi="Book Antiqua"/>
        </w:rPr>
      </w:pPr>
      <w:r>
        <w:rPr>
          <w:rFonts w:ascii="Book Antiqua" w:hAnsi="Book Antiqua"/>
        </w:rPr>
        <w:t>Whether</w:t>
      </w:r>
      <w:r w:rsidRPr="00124599">
        <w:rPr>
          <w:rFonts w:ascii="Book Antiqua" w:hAnsi="Book Antiqua"/>
        </w:rPr>
        <w:t xml:space="preserve"> gaps in </w:t>
      </w:r>
      <w:r>
        <w:rPr>
          <w:rFonts w:ascii="Book Antiqua" w:hAnsi="Book Antiqua"/>
        </w:rPr>
        <w:t xml:space="preserve">the quality of </w:t>
      </w:r>
      <w:r w:rsidRPr="00124599">
        <w:rPr>
          <w:rFonts w:ascii="Book Antiqua" w:hAnsi="Book Antiqua"/>
        </w:rPr>
        <w:t xml:space="preserve">care </w:t>
      </w:r>
      <w:r>
        <w:rPr>
          <w:rFonts w:ascii="Book Antiqua" w:hAnsi="Book Antiqua"/>
        </w:rPr>
        <w:t xml:space="preserve">are able to be </w:t>
      </w:r>
      <w:r w:rsidRPr="00124599">
        <w:rPr>
          <w:rFonts w:ascii="Book Antiqua" w:hAnsi="Book Antiqua"/>
        </w:rPr>
        <w:t>identified</w:t>
      </w:r>
      <w:r>
        <w:rPr>
          <w:rFonts w:ascii="Book Antiqua" w:hAnsi="Book Antiqua"/>
        </w:rPr>
        <w:t xml:space="preserve"> </w:t>
      </w:r>
      <w:r w:rsidRPr="00124599">
        <w:rPr>
          <w:rFonts w:ascii="Book Antiqua" w:hAnsi="Book Antiqua"/>
        </w:rPr>
        <w:t>(either relative to other states or absolutely)</w:t>
      </w:r>
    </w:p>
    <w:p w:rsidR="0088065B" w:rsidRPr="00595C88" w:rsidRDefault="0088065B" w:rsidP="0088065B">
      <w:pPr>
        <w:pStyle w:val="ListParagraph"/>
        <w:numPr>
          <w:ilvl w:val="1"/>
          <w:numId w:val="35"/>
        </w:numPr>
        <w:ind w:left="2520"/>
        <w:rPr>
          <w:rFonts w:ascii="Book Antiqua" w:hAnsi="Book Antiqua"/>
        </w:rPr>
      </w:pPr>
      <w:r>
        <w:rPr>
          <w:rFonts w:ascii="Book Antiqua" w:hAnsi="Book Antiqua"/>
        </w:rPr>
        <w:t>Whether</w:t>
      </w:r>
      <w:r w:rsidRPr="00595C88">
        <w:rPr>
          <w:rFonts w:ascii="Book Antiqua" w:hAnsi="Book Antiqua"/>
        </w:rPr>
        <w:t xml:space="preserve"> performance can be improved</w:t>
      </w:r>
      <w:r>
        <w:rPr>
          <w:rFonts w:ascii="Book Antiqua" w:hAnsi="Book Antiqua"/>
        </w:rPr>
        <w:t>, because there is an evidence-base or known best practices as to how transform care</w:t>
      </w:r>
    </w:p>
    <w:p w:rsidR="0088065B" w:rsidRPr="00595C88" w:rsidRDefault="0088065B" w:rsidP="0088065B">
      <w:pPr>
        <w:pStyle w:val="ListParagraph"/>
        <w:numPr>
          <w:ilvl w:val="1"/>
          <w:numId w:val="35"/>
        </w:numPr>
        <w:ind w:left="2520"/>
        <w:rPr>
          <w:rFonts w:ascii="Book Antiqua" w:hAnsi="Book Antiqua"/>
        </w:rPr>
      </w:pPr>
      <w:r>
        <w:rPr>
          <w:rFonts w:ascii="Book Antiqua" w:hAnsi="Book Antiqua"/>
        </w:rPr>
        <w:t>W</w:t>
      </w:r>
      <w:r w:rsidRPr="00595C88">
        <w:rPr>
          <w:rFonts w:ascii="Book Antiqua" w:hAnsi="Book Antiqua"/>
        </w:rPr>
        <w:t>h</w:t>
      </w:r>
      <w:r>
        <w:rPr>
          <w:rFonts w:ascii="Book Antiqua" w:hAnsi="Book Antiqua"/>
        </w:rPr>
        <w:t>ether there is a performance goal that can be identified, and some evidence as to what correct level should be, or the direction the measurement should be moving toward</w:t>
      </w:r>
    </w:p>
    <w:p w:rsidR="0088065B" w:rsidRPr="00124599" w:rsidRDefault="0088065B" w:rsidP="0088065B">
      <w:pPr>
        <w:pStyle w:val="ListParagraph"/>
        <w:ind w:left="2520"/>
        <w:rPr>
          <w:rFonts w:ascii="Book Antiqua" w:hAnsi="Book Antiqua"/>
        </w:rPr>
      </w:pPr>
    </w:p>
    <w:p w:rsidR="0088065B" w:rsidRPr="00124599" w:rsidRDefault="0088065B" w:rsidP="0088065B">
      <w:pPr>
        <w:pStyle w:val="ListParagraph"/>
        <w:numPr>
          <w:ilvl w:val="0"/>
          <w:numId w:val="35"/>
        </w:numPr>
        <w:ind w:left="1800"/>
        <w:rPr>
          <w:rFonts w:ascii="Book Antiqua" w:hAnsi="Book Antiqua"/>
        </w:rPr>
      </w:pPr>
      <w:r w:rsidRPr="00124599">
        <w:rPr>
          <w:rFonts w:ascii="Book Antiqua" w:hAnsi="Book Antiqua"/>
        </w:rPr>
        <w:t>Aligned</w:t>
      </w:r>
      <w:r>
        <w:rPr>
          <w:rFonts w:ascii="Book Antiqua" w:hAnsi="Book Antiqua"/>
        </w:rPr>
        <w:t>, to the extent possible,</w:t>
      </w:r>
      <w:r w:rsidRPr="00124599">
        <w:rPr>
          <w:rFonts w:ascii="Book Antiqua" w:hAnsi="Book Antiqua"/>
        </w:rPr>
        <w:t xml:space="preserve"> with priorities of other stakeholders including:</w:t>
      </w:r>
    </w:p>
    <w:p w:rsidR="0088065B" w:rsidRDefault="0088065B" w:rsidP="0088065B">
      <w:pPr>
        <w:pStyle w:val="ListParagraph"/>
        <w:numPr>
          <w:ilvl w:val="1"/>
          <w:numId w:val="35"/>
        </w:numPr>
        <w:ind w:left="2520"/>
        <w:rPr>
          <w:rFonts w:ascii="Book Antiqua" w:hAnsi="Book Antiqua"/>
        </w:rPr>
      </w:pPr>
      <w:r w:rsidRPr="00124599">
        <w:rPr>
          <w:rFonts w:ascii="Book Antiqua" w:hAnsi="Book Antiqua"/>
        </w:rPr>
        <w:t>State Purchasers (Medicaid and GIC)</w:t>
      </w:r>
    </w:p>
    <w:p w:rsidR="0088065B" w:rsidRPr="00124599" w:rsidRDefault="0088065B" w:rsidP="0088065B">
      <w:pPr>
        <w:pStyle w:val="ListParagraph"/>
        <w:numPr>
          <w:ilvl w:val="1"/>
          <w:numId w:val="35"/>
        </w:numPr>
        <w:ind w:left="2520"/>
        <w:rPr>
          <w:rFonts w:ascii="Book Antiqua" w:hAnsi="Book Antiqua"/>
        </w:rPr>
      </w:pPr>
      <w:r>
        <w:rPr>
          <w:rFonts w:ascii="Book Antiqua" w:hAnsi="Book Antiqua"/>
        </w:rPr>
        <w:t>Employer Purchasers</w:t>
      </w:r>
    </w:p>
    <w:p w:rsidR="0088065B" w:rsidRPr="00124599" w:rsidRDefault="0088065B" w:rsidP="0088065B">
      <w:pPr>
        <w:pStyle w:val="ListParagraph"/>
        <w:numPr>
          <w:ilvl w:val="1"/>
          <w:numId w:val="35"/>
        </w:numPr>
        <w:ind w:left="2520"/>
        <w:rPr>
          <w:rFonts w:ascii="Book Antiqua" w:hAnsi="Book Antiqua"/>
        </w:rPr>
      </w:pPr>
      <w:r w:rsidRPr="00124599">
        <w:rPr>
          <w:rFonts w:ascii="Book Antiqua" w:hAnsi="Book Antiqua"/>
        </w:rPr>
        <w:t>Other state agencies</w:t>
      </w:r>
    </w:p>
    <w:p w:rsidR="0088065B" w:rsidRPr="00124599" w:rsidRDefault="0088065B" w:rsidP="0088065B">
      <w:pPr>
        <w:pStyle w:val="ListParagraph"/>
        <w:numPr>
          <w:ilvl w:val="1"/>
          <w:numId w:val="35"/>
        </w:numPr>
        <w:ind w:left="2520"/>
        <w:rPr>
          <w:rFonts w:ascii="Book Antiqua" w:hAnsi="Book Antiqua"/>
        </w:rPr>
      </w:pPr>
      <w:r w:rsidRPr="00124599">
        <w:rPr>
          <w:rFonts w:ascii="Book Antiqua" w:hAnsi="Book Antiqua"/>
        </w:rPr>
        <w:t>Providers</w:t>
      </w:r>
    </w:p>
    <w:p w:rsidR="0088065B" w:rsidRPr="00124599" w:rsidRDefault="0088065B" w:rsidP="0088065B">
      <w:pPr>
        <w:pStyle w:val="ListParagraph"/>
        <w:numPr>
          <w:ilvl w:val="1"/>
          <w:numId w:val="35"/>
        </w:numPr>
        <w:ind w:left="2520"/>
        <w:rPr>
          <w:rFonts w:ascii="Book Antiqua" w:hAnsi="Book Antiqua"/>
        </w:rPr>
      </w:pPr>
      <w:r w:rsidRPr="00124599">
        <w:rPr>
          <w:rFonts w:ascii="Book Antiqua" w:hAnsi="Book Antiqua"/>
        </w:rPr>
        <w:t>Commercial insurers</w:t>
      </w:r>
    </w:p>
    <w:p w:rsidR="0088065B" w:rsidRDefault="0088065B" w:rsidP="0088065B">
      <w:pPr>
        <w:pStyle w:val="ListParagraph"/>
        <w:numPr>
          <w:ilvl w:val="1"/>
          <w:numId w:val="35"/>
        </w:numPr>
        <w:ind w:left="2520"/>
        <w:rPr>
          <w:rFonts w:ascii="Book Antiqua" w:hAnsi="Book Antiqua"/>
        </w:rPr>
      </w:pPr>
      <w:r w:rsidRPr="00124599">
        <w:rPr>
          <w:rFonts w:ascii="Book Antiqua" w:hAnsi="Book Antiqua"/>
        </w:rPr>
        <w:t>National initiatives</w:t>
      </w:r>
    </w:p>
    <w:p w:rsidR="0088065B" w:rsidRPr="00124599" w:rsidRDefault="0088065B" w:rsidP="0088065B">
      <w:pPr>
        <w:pStyle w:val="ListParagraph"/>
        <w:ind w:left="2520"/>
        <w:rPr>
          <w:rFonts w:ascii="Book Antiqua" w:hAnsi="Book Antiqua"/>
        </w:rPr>
      </w:pPr>
    </w:p>
    <w:p w:rsidR="0088065B" w:rsidRDefault="0088065B" w:rsidP="0088065B">
      <w:pPr>
        <w:pStyle w:val="ListParagraph"/>
        <w:numPr>
          <w:ilvl w:val="0"/>
          <w:numId w:val="35"/>
        </w:numPr>
        <w:ind w:left="1800"/>
        <w:rPr>
          <w:rFonts w:ascii="Book Antiqua" w:hAnsi="Book Antiqua"/>
        </w:rPr>
      </w:pPr>
      <w:r w:rsidRPr="00124599">
        <w:rPr>
          <w:rFonts w:ascii="Book Antiqua" w:hAnsi="Book Antiqua"/>
        </w:rPr>
        <w:t>Area where quality measurement is feasible by CHIA or by other entities</w:t>
      </w:r>
    </w:p>
    <w:p w:rsidR="0088065B" w:rsidRPr="00124599" w:rsidRDefault="0088065B" w:rsidP="0088065B">
      <w:pPr>
        <w:pStyle w:val="ListParagraph"/>
        <w:ind w:left="1800"/>
        <w:rPr>
          <w:rFonts w:ascii="Book Antiqua" w:hAnsi="Book Antiqua"/>
        </w:rPr>
      </w:pPr>
    </w:p>
    <w:p w:rsidR="0088065B" w:rsidRDefault="0088065B" w:rsidP="0088065B">
      <w:pPr>
        <w:pStyle w:val="ListParagraph"/>
        <w:numPr>
          <w:ilvl w:val="0"/>
          <w:numId w:val="35"/>
        </w:numPr>
        <w:ind w:left="1800"/>
        <w:rPr>
          <w:rFonts w:ascii="Book Antiqua" w:hAnsi="Book Antiqua"/>
        </w:rPr>
      </w:pPr>
      <w:r w:rsidRPr="00124599">
        <w:rPr>
          <w:rFonts w:ascii="Book Antiqua" w:hAnsi="Book Antiqua"/>
        </w:rPr>
        <w:t>Areas that either are broad enough that they impact all citizens, or a mix of narrowly focused priorities that together impact all citizens</w:t>
      </w:r>
    </w:p>
    <w:p w:rsidR="0088065B" w:rsidRPr="00B7439A" w:rsidRDefault="0088065B" w:rsidP="0088065B">
      <w:pPr>
        <w:rPr>
          <w:rFonts w:ascii="Book Antiqua" w:hAnsi="Book Antiqua"/>
          <w:b/>
        </w:rPr>
      </w:pPr>
    </w:p>
    <w:p w:rsidR="0088065B" w:rsidRDefault="0088065B" w:rsidP="00E46748">
      <w:pPr>
        <w:rPr>
          <w:rFonts w:ascii="Book Antiqua" w:hAnsi="Book Antiqua"/>
          <w:b/>
        </w:rPr>
      </w:pPr>
    </w:p>
    <w:p w:rsidR="0088065B" w:rsidRDefault="0088065B">
      <w:pPr>
        <w:rPr>
          <w:rFonts w:ascii="Book Antiqua" w:hAnsi="Book Antiqua"/>
          <w:b/>
        </w:rPr>
      </w:pPr>
      <w:r>
        <w:rPr>
          <w:rFonts w:ascii="Book Antiqua" w:hAnsi="Book Antiqua"/>
          <w:b/>
        </w:rPr>
        <w:br w:type="page"/>
      </w:r>
    </w:p>
    <w:p w:rsidR="00D1155A" w:rsidRDefault="00D1155A" w:rsidP="00D1155A">
      <w:pPr>
        <w:rPr>
          <w:rFonts w:ascii="Book Antiqua" w:hAnsi="Book Antiqua"/>
          <w:b/>
        </w:rPr>
      </w:pPr>
      <w:r w:rsidRPr="00B7439A">
        <w:rPr>
          <w:rFonts w:ascii="Book Antiqua" w:hAnsi="Book Antiqua"/>
          <w:b/>
        </w:rPr>
        <w:lastRenderedPageBreak/>
        <w:t>Appendix</w:t>
      </w:r>
      <w:r>
        <w:rPr>
          <w:rFonts w:ascii="Book Antiqua" w:hAnsi="Book Antiqua"/>
          <w:b/>
        </w:rPr>
        <w:t xml:space="preserve"> B</w:t>
      </w:r>
      <w:r w:rsidRPr="00B7439A">
        <w:rPr>
          <w:rFonts w:ascii="Book Antiqua" w:hAnsi="Book Antiqua"/>
          <w:b/>
        </w:rPr>
        <w:t xml:space="preserve">: </w:t>
      </w:r>
      <w:r>
        <w:rPr>
          <w:rFonts w:ascii="Book Antiqua" w:hAnsi="Book Antiqua"/>
          <w:b/>
        </w:rPr>
        <w:t xml:space="preserve">Organizations Interviewed </w:t>
      </w:r>
    </w:p>
    <w:p w:rsidR="00BE0A8D" w:rsidRPr="00BE0A8D" w:rsidRDefault="00BE0A8D" w:rsidP="00BE0A8D">
      <w:pPr>
        <w:rPr>
          <w:rFonts w:ascii="Book Antiqua" w:hAnsi="Book Antiqua"/>
        </w:rPr>
      </w:pPr>
      <w:r w:rsidRPr="00BE0A8D">
        <w:rPr>
          <w:rFonts w:ascii="Book Antiqua" w:hAnsi="Book Antiqua"/>
        </w:rPr>
        <w:t>Betsy Lehman Center for Patient Safety and Medical Error Reduction</w:t>
      </w:r>
    </w:p>
    <w:p w:rsidR="00D1155A" w:rsidRPr="00BE0A8D" w:rsidRDefault="00D1155A" w:rsidP="00D1155A">
      <w:pPr>
        <w:rPr>
          <w:rFonts w:ascii="Book Antiqua" w:hAnsi="Book Antiqua"/>
        </w:rPr>
      </w:pPr>
      <w:r w:rsidRPr="00BE0A8D">
        <w:rPr>
          <w:rFonts w:ascii="Book Antiqua" w:hAnsi="Book Antiqua"/>
        </w:rPr>
        <w:t xml:space="preserve">BMC Health Net </w:t>
      </w:r>
    </w:p>
    <w:p w:rsidR="00D1155A" w:rsidRPr="00BE0A8D" w:rsidRDefault="00BE0A8D" w:rsidP="00D1155A">
      <w:pPr>
        <w:rPr>
          <w:rFonts w:ascii="Book Antiqua" w:hAnsi="Book Antiqua"/>
        </w:rPr>
      </w:pPr>
      <w:r w:rsidRPr="00BE0A8D">
        <w:rPr>
          <w:rFonts w:ascii="Book Antiqua" w:hAnsi="Book Antiqua"/>
        </w:rPr>
        <w:t xml:space="preserve">Boston’s </w:t>
      </w:r>
      <w:r w:rsidR="00D1155A" w:rsidRPr="00BE0A8D">
        <w:rPr>
          <w:rFonts w:ascii="Book Antiqua" w:hAnsi="Book Antiqua"/>
        </w:rPr>
        <w:t>Children’s Hospital</w:t>
      </w:r>
    </w:p>
    <w:p w:rsidR="00BE0A8D" w:rsidRPr="00BE0A8D" w:rsidRDefault="00D1155A" w:rsidP="00BE0A8D">
      <w:pPr>
        <w:rPr>
          <w:rFonts w:ascii="Book Antiqua" w:hAnsi="Book Antiqua"/>
        </w:rPr>
      </w:pPr>
      <w:r w:rsidRPr="00BE0A8D">
        <w:rPr>
          <w:rFonts w:ascii="Book Antiqua" w:hAnsi="Book Antiqua"/>
        </w:rPr>
        <w:t xml:space="preserve">Executive Office of Health and Human Services </w:t>
      </w:r>
    </w:p>
    <w:p w:rsidR="00BE0A8D" w:rsidRPr="00BE0A8D" w:rsidRDefault="00BE0A8D" w:rsidP="00BE0A8D">
      <w:pPr>
        <w:rPr>
          <w:rFonts w:ascii="Book Antiqua" w:hAnsi="Book Antiqua"/>
        </w:rPr>
      </w:pPr>
      <w:r w:rsidRPr="00BE0A8D">
        <w:rPr>
          <w:rFonts w:ascii="Book Antiqua" w:hAnsi="Book Antiqua"/>
        </w:rPr>
        <w:t xml:space="preserve">Greater Boston Interfaith Organization </w:t>
      </w:r>
    </w:p>
    <w:p w:rsidR="00BE0A8D" w:rsidRPr="00BE0A8D" w:rsidRDefault="00BE0A8D" w:rsidP="00BE0A8D">
      <w:pPr>
        <w:rPr>
          <w:rFonts w:ascii="Book Antiqua" w:hAnsi="Book Antiqua"/>
        </w:rPr>
      </w:pPr>
      <w:r w:rsidRPr="00BE0A8D">
        <w:rPr>
          <w:rFonts w:ascii="Book Antiqua" w:hAnsi="Book Antiqua"/>
        </w:rPr>
        <w:t>Harvard School of Public Health</w:t>
      </w:r>
    </w:p>
    <w:p w:rsidR="00D1155A" w:rsidRPr="00BE0A8D" w:rsidRDefault="00D1155A" w:rsidP="00BE0A8D">
      <w:pPr>
        <w:rPr>
          <w:rFonts w:ascii="Book Antiqua" w:hAnsi="Book Antiqua"/>
        </w:rPr>
      </w:pPr>
      <w:r w:rsidRPr="00BE0A8D">
        <w:rPr>
          <w:rFonts w:ascii="Book Antiqua" w:hAnsi="Book Antiqua"/>
        </w:rPr>
        <w:t>Health Care for All</w:t>
      </w:r>
      <w:r w:rsidR="00BE0A8D" w:rsidRPr="00BE0A8D">
        <w:rPr>
          <w:rFonts w:ascii="Book Antiqua" w:hAnsi="Book Antiqua"/>
        </w:rPr>
        <w:t xml:space="preserve"> and its Patient and Family Advisory Council</w:t>
      </w:r>
    </w:p>
    <w:p w:rsidR="00BE0A8D" w:rsidRPr="00BE0A8D" w:rsidRDefault="00BE0A8D" w:rsidP="00BE0A8D">
      <w:pPr>
        <w:rPr>
          <w:rFonts w:ascii="Book Antiqua" w:hAnsi="Book Antiqua"/>
        </w:rPr>
      </w:pPr>
      <w:r w:rsidRPr="00BE0A8D">
        <w:rPr>
          <w:rFonts w:ascii="Book Antiqua" w:hAnsi="Book Antiqua"/>
        </w:rPr>
        <w:t>High Point</w:t>
      </w:r>
    </w:p>
    <w:p w:rsidR="00BE0A8D" w:rsidRPr="00BE0A8D" w:rsidRDefault="00BE0A8D" w:rsidP="00BE0A8D">
      <w:pPr>
        <w:rPr>
          <w:rFonts w:ascii="Book Antiqua" w:hAnsi="Book Antiqua"/>
        </w:rPr>
      </w:pPr>
      <w:r w:rsidRPr="00BE0A8D">
        <w:rPr>
          <w:rFonts w:ascii="Book Antiqua" w:hAnsi="Book Antiqua"/>
        </w:rPr>
        <w:t xml:space="preserve">Massachusetts Association of Health Plans (MAHP), Medical Directors </w:t>
      </w:r>
    </w:p>
    <w:p w:rsidR="00BE0A8D" w:rsidRPr="00BE0A8D" w:rsidRDefault="00BE0A8D" w:rsidP="00BE0A8D">
      <w:pPr>
        <w:rPr>
          <w:rFonts w:ascii="Book Antiqua" w:hAnsi="Book Antiqua"/>
        </w:rPr>
      </w:pPr>
      <w:r w:rsidRPr="00BE0A8D">
        <w:rPr>
          <w:rFonts w:ascii="Book Antiqua" w:hAnsi="Book Antiqua"/>
        </w:rPr>
        <w:t>Massachusetts Council of Community Hospitals</w:t>
      </w:r>
    </w:p>
    <w:p w:rsidR="00BE0A8D" w:rsidRPr="00BE0A8D" w:rsidRDefault="00BE0A8D" w:rsidP="00BE0A8D">
      <w:pPr>
        <w:rPr>
          <w:rFonts w:ascii="Book Antiqua" w:hAnsi="Book Antiqua"/>
        </w:rPr>
      </w:pPr>
      <w:r w:rsidRPr="00BE0A8D">
        <w:rPr>
          <w:rFonts w:ascii="Book Antiqua" w:hAnsi="Book Antiqua"/>
        </w:rPr>
        <w:t>Massachusetts Health Quality Partners</w:t>
      </w:r>
    </w:p>
    <w:p w:rsidR="00BE0A8D" w:rsidRPr="00BE0A8D" w:rsidRDefault="00BE0A8D" w:rsidP="00BE0A8D">
      <w:pPr>
        <w:rPr>
          <w:rFonts w:ascii="Book Antiqua" w:hAnsi="Book Antiqua"/>
        </w:rPr>
      </w:pPr>
      <w:r w:rsidRPr="00BE0A8D">
        <w:rPr>
          <w:rFonts w:ascii="Book Antiqua" w:hAnsi="Book Antiqua"/>
        </w:rPr>
        <w:t>Massachusetts Hospital Association</w:t>
      </w:r>
    </w:p>
    <w:p w:rsidR="00BE0A8D" w:rsidRPr="00BE0A8D" w:rsidRDefault="00BE0A8D" w:rsidP="00D1155A">
      <w:pPr>
        <w:rPr>
          <w:rFonts w:ascii="Book Antiqua" w:hAnsi="Book Antiqua"/>
        </w:rPr>
      </w:pPr>
      <w:r w:rsidRPr="00BE0A8D">
        <w:rPr>
          <w:rFonts w:ascii="Book Antiqua" w:hAnsi="Book Antiqua"/>
        </w:rPr>
        <w:t xml:space="preserve">Massachusetts League of Community Health Centers </w:t>
      </w:r>
    </w:p>
    <w:p w:rsidR="00D1155A" w:rsidRPr="00BE0A8D" w:rsidRDefault="00D1155A" w:rsidP="00D1155A">
      <w:pPr>
        <w:rPr>
          <w:rFonts w:ascii="Book Antiqua" w:hAnsi="Book Antiqua"/>
        </w:rPr>
      </w:pPr>
      <w:r w:rsidRPr="00BE0A8D">
        <w:rPr>
          <w:rFonts w:ascii="Book Antiqua" w:hAnsi="Book Antiqua"/>
        </w:rPr>
        <w:t>Massachusetts Medical Society</w:t>
      </w:r>
    </w:p>
    <w:p w:rsidR="00D1155A" w:rsidRPr="00BE0A8D" w:rsidRDefault="00D1155A" w:rsidP="00D1155A">
      <w:pPr>
        <w:rPr>
          <w:rFonts w:ascii="Book Antiqua" w:hAnsi="Book Antiqua"/>
        </w:rPr>
      </w:pPr>
      <w:r w:rsidRPr="00BE0A8D">
        <w:rPr>
          <w:rFonts w:ascii="Book Antiqua" w:hAnsi="Book Antiqua"/>
        </w:rPr>
        <w:t>Partners Health Care</w:t>
      </w:r>
    </w:p>
    <w:p w:rsidR="00BE0A8D" w:rsidRPr="00BE0A8D" w:rsidRDefault="00BE0A8D" w:rsidP="00D1155A">
      <w:pPr>
        <w:rPr>
          <w:rFonts w:ascii="Book Antiqua" w:hAnsi="Book Antiqua"/>
        </w:rPr>
      </w:pPr>
      <w:r w:rsidRPr="00BE0A8D">
        <w:rPr>
          <w:rFonts w:ascii="Book Antiqua" w:hAnsi="Book Antiqua"/>
        </w:rPr>
        <w:t>Towers Watson</w:t>
      </w:r>
    </w:p>
    <w:p w:rsidR="00D1155A" w:rsidRPr="00BE0A8D" w:rsidRDefault="00D1155A" w:rsidP="00D1155A">
      <w:pPr>
        <w:rPr>
          <w:rFonts w:ascii="Book Antiqua" w:hAnsi="Book Antiqua"/>
        </w:rPr>
      </w:pPr>
      <w:r w:rsidRPr="00BE0A8D">
        <w:rPr>
          <w:rFonts w:ascii="Book Antiqua" w:hAnsi="Book Antiqua"/>
        </w:rPr>
        <w:t>University of Massachusetts, Department of Geriatrics</w:t>
      </w:r>
    </w:p>
    <w:p w:rsidR="00D1155A" w:rsidRDefault="00D1155A" w:rsidP="00D1155A">
      <w:pPr>
        <w:rPr>
          <w:rFonts w:ascii="Book Antiqua" w:hAnsi="Book Antiqua"/>
          <w:b/>
        </w:rPr>
      </w:pPr>
      <w:r>
        <w:rPr>
          <w:rFonts w:ascii="Book Antiqua" w:hAnsi="Book Antiqua"/>
          <w:b/>
        </w:rPr>
        <w:br w:type="page"/>
      </w:r>
    </w:p>
    <w:p w:rsidR="007C468A" w:rsidRPr="00B7439A" w:rsidRDefault="007C468A" w:rsidP="00E46748">
      <w:pPr>
        <w:rPr>
          <w:rFonts w:ascii="Book Antiqua" w:hAnsi="Book Antiqua"/>
          <w:b/>
        </w:rPr>
      </w:pPr>
      <w:r w:rsidRPr="00B7439A">
        <w:rPr>
          <w:rFonts w:ascii="Book Antiqua" w:hAnsi="Book Antiqua"/>
          <w:b/>
        </w:rPr>
        <w:lastRenderedPageBreak/>
        <w:t xml:space="preserve">Appendix </w:t>
      </w:r>
      <w:r w:rsidR="001278CC">
        <w:rPr>
          <w:rFonts w:ascii="Book Antiqua" w:hAnsi="Book Antiqua"/>
          <w:b/>
        </w:rPr>
        <w:t>C</w:t>
      </w:r>
      <w:r w:rsidRPr="00B7439A">
        <w:rPr>
          <w:rFonts w:ascii="Book Antiqua" w:hAnsi="Book Antiqua"/>
          <w:b/>
        </w:rPr>
        <w:t>: Other Quality Priorities</w:t>
      </w:r>
    </w:p>
    <w:p w:rsidR="007C468A" w:rsidRDefault="007C468A" w:rsidP="00E46748">
      <w:pPr>
        <w:rPr>
          <w:rFonts w:ascii="Book Antiqua" w:hAnsi="Book Antiqua"/>
        </w:rPr>
      </w:pPr>
      <w:r>
        <w:rPr>
          <w:rFonts w:ascii="Book Antiqua" w:hAnsi="Book Antiqua"/>
        </w:rPr>
        <w:t xml:space="preserve">The SQAC initially considered a long list of potential priority areas. </w:t>
      </w:r>
      <w:r w:rsidR="00EC466B">
        <w:rPr>
          <w:rFonts w:ascii="Book Antiqua" w:hAnsi="Book Antiqua"/>
        </w:rPr>
        <w:t xml:space="preserve">The SQAC limited its </w:t>
      </w:r>
      <w:r w:rsidR="003D6588">
        <w:rPr>
          <w:rFonts w:ascii="Book Antiqua" w:hAnsi="Book Antiqua"/>
        </w:rPr>
        <w:t>initial quality priorities</w:t>
      </w:r>
      <w:r w:rsidR="00EC466B">
        <w:rPr>
          <w:rFonts w:ascii="Book Antiqua" w:hAnsi="Book Antiqua"/>
        </w:rPr>
        <w:t xml:space="preserve"> to five areas so that it can focus its attention</w:t>
      </w:r>
      <w:r w:rsidR="001513D5">
        <w:rPr>
          <w:rFonts w:ascii="Book Antiqua" w:hAnsi="Book Antiqua"/>
        </w:rPr>
        <w:t xml:space="preserve"> and resources.  The other areas that were considered but not </w:t>
      </w:r>
      <w:r w:rsidR="002C03D6">
        <w:rPr>
          <w:rFonts w:ascii="Book Antiqua" w:hAnsi="Book Antiqua"/>
        </w:rPr>
        <w:t xml:space="preserve">chosen are also important and deserve </w:t>
      </w:r>
      <w:r w:rsidR="003D6588">
        <w:rPr>
          <w:rFonts w:ascii="Book Antiqua" w:hAnsi="Book Antiqua"/>
        </w:rPr>
        <w:t xml:space="preserve">focus in the future, including: </w:t>
      </w:r>
    </w:p>
    <w:p w:rsidR="00B7439A" w:rsidRPr="007C468A" w:rsidRDefault="00B7439A" w:rsidP="007C468A">
      <w:pPr>
        <w:pStyle w:val="ListParagraph"/>
        <w:numPr>
          <w:ilvl w:val="0"/>
          <w:numId w:val="33"/>
        </w:numPr>
        <w:rPr>
          <w:rFonts w:ascii="Book Antiqua" w:hAnsi="Book Antiqua"/>
        </w:rPr>
      </w:pPr>
      <w:r w:rsidRPr="007C468A">
        <w:rPr>
          <w:rFonts w:ascii="Book Antiqua" w:hAnsi="Book Antiqua"/>
        </w:rPr>
        <w:t xml:space="preserve">Access to care </w:t>
      </w:r>
    </w:p>
    <w:p w:rsidR="00B7439A" w:rsidRPr="007C468A" w:rsidRDefault="00B7439A" w:rsidP="007C468A">
      <w:pPr>
        <w:pStyle w:val="ListParagraph"/>
        <w:numPr>
          <w:ilvl w:val="0"/>
          <w:numId w:val="33"/>
        </w:numPr>
        <w:rPr>
          <w:rFonts w:ascii="Book Antiqua" w:hAnsi="Book Antiqua"/>
        </w:rPr>
      </w:pPr>
      <w:r w:rsidRPr="007C468A">
        <w:rPr>
          <w:rFonts w:ascii="Book Antiqua" w:hAnsi="Book Antiqua"/>
        </w:rPr>
        <w:t>Childhood obesity</w:t>
      </w:r>
    </w:p>
    <w:p w:rsidR="00B7439A" w:rsidRPr="007C468A" w:rsidRDefault="00B7439A" w:rsidP="007C468A">
      <w:pPr>
        <w:pStyle w:val="ListParagraph"/>
        <w:numPr>
          <w:ilvl w:val="0"/>
          <w:numId w:val="33"/>
        </w:numPr>
        <w:rPr>
          <w:rFonts w:ascii="Book Antiqua" w:hAnsi="Book Antiqua"/>
        </w:rPr>
      </w:pPr>
      <w:r w:rsidRPr="007C468A">
        <w:rPr>
          <w:rFonts w:ascii="Book Antiqua" w:hAnsi="Book Antiqua"/>
        </w:rPr>
        <w:t>Children's access for MH and SA treatment services</w:t>
      </w:r>
    </w:p>
    <w:p w:rsidR="00B7439A" w:rsidRPr="007C468A" w:rsidRDefault="00B7439A" w:rsidP="007C468A">
      <w:pPr>
        <w:pStyle w:val="ListParagraph"/>
        <w:numPr>
          <w:ilvl w:val="0"/>
          <w:numId w:val="33"/>
        </w:numPr>
        <w:rPr>
          <w:rFonts w:ascii="Book Antiqua" w:hAnsi="Book Antiqua"/>
        </w:rPr>
      </w:pPr>
      <w:r w:rsidRPr="007C468A">
        <w:rPr>
          <w:rFonts w:ascii="Book Antiqua" w:hAnsi="Book Antiqua"/>
        </w:rPr>
        <w:t>Integration of community and social supports with medical care</w:t>
      </w:r>
    </w:p>
    <w:p w:rsidR="00B7439A" w:rsidRPr="007C468A" w:rsidRDefault="00B7439A" w:rsidP="007C468A">
      <w:pPr>
        <w:pStyle w:val="ListParagraph"/>
        <w:numPr>
          <w:ilvl w:val="0"/>
          <w:numId w:val="33"/>
        </w:numPr>
        <w:rPr>
          <w:rFonts w:ascii="Book Antiqua" w:hAnsi="Book Antiqua"/>
        </w:rPr>
      </w:pPr>
      <w:r w:rsidRPr="007C468A">
        <w:rPr>
          <w:rFonts w:ascii="Book Antiqua" w:hAnsi="Book Antiqua"/>
        </w:rPr>
        <w:t>Obesity</w:t>
      </w:r>
    </w:p>
    <w:p w:rsidR="003D6588" w:rsidRPr="007C468A" w:rsidDel="00090BE6" w:rsidRDefault="00B7439A" w:rsidP="003D6588">
      <w:pPr>
        <w:pStyle w:val="ListParagraph"/>
        <w:numPr>
          <w:ilvl w:val="0"/>
          <w:numId w:val="33"/>
        </w:numPr>
        <w:rPr>
          <w:rFonts w:ascii="Book Antiqua" w:hAnsi="Book Antiqua"/>
        </w:rPr>
      </w:pPr>
      <w:r w:rsidRPr="007C468A">
        <w:rPr>
          <w:rFonts w:ascii="Book Antiqua" w:hAnsi="Book Antiqua"/>
        </w:rPr>
        <w:t>Patient safety</w:t>
      </w:r>
    </w:p>
    <w:p w:rsidR="007C468A" w:rsidRPr="00E46748" w:rsidRDefault="007C468A" w:rsidP="00E46748">
      <w:pPr>
        <w:rPr>
          <w:rFonts w:ascii="Book Antiqua" w:hAnsi="Book Antiqua"/>
        </w:rPr>
      </w:pPr>
    </w:p>
    <w:sectPr w:rsidR="007C468A" w:rsidRPr="00E467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2AA" w:rsidRDefault="000612AA" w:rsidP="00F760DD">
      <w:pPr>
        <w:spacing w:after="0" w:line="240" w:lineRule="auto"/>
      </w:pPr>
      <w:r>
        <w:separator/>
      </w:r>
    </w:p>
  </w:endnote>
  <w:endnote w:type="continuationSeparator" w:id="0">
    <w:p w:rsidR="000612AA" w:rsidRDefault="000612AA" w:rsidP="00F76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2AA" w:rsidRDefault="000612AA" w:rsidP="00F760DD">
      <w:pPr>
        <w:spacing w:after="0" w:line="240" w:lineRule="auto"/>
      </w:pPr>
      <w:r>
        <w:separator/>
      </w:r>
    </w:p>
  </w:footnote>
  <w:footnote w:type="continuationSeparator" w:id="0">
    <w:p w:rsidR="000612AA" w:rsidRDefault="000612AA" w:rsidP="00F760DD">
      <w:pPr>
        <w:spacing w:after="0" w:line="240" w:lineRule="auto"/>
      </w:pPr>
      <w:r>
        <w:continuationSeparator/>
      </w:r>
    </w:p>
  </w:footnote>
  <w:footnote w:id="1">
    <w:p w:rsidR="00AA2B29" w:rsidRPr="00AA2B29" w:rsidRDefault="00AA2B29" w:rsidP="00AA2B29">
      <w:pPr>
        <w:pStyle w:val="FootnoteText"/>
        <w:rPr>
          <w:rFonts w:ascii="Book Antiqua" w:hAnsi="Book Antiqua"/>
        </w:rPr>
      </w:pPr>
      <w:r w:rsidRPr="00AA2B29">
        <w:rPr>
          <w:rStyle w:val="FootnoteReference"/>
          <w:rFonts w:ascii="Book Antiqua" w:hAnsi="Book Antiqua"/>
        </w:rPr>
        <w:footnoteRef/>
      </w:r>
      <w:r w:rsidRPr="00AA2B29">
        <w:rPr>
          <w:rFonts w:ascii="Book Antiqua" w:hAnsi="Book Antiqua"/>
        </w:rPr>
        <w:t xml:space="preserve"> This work is led by the Agency for Healthcare Research and Quality on behalf of the U.S. Department of Health and Human Services and mandated by the ACA.  </w:t>
      </w:r>
      <w:r>
        <w:rPr>
          <w:rFonts w:ascii="Book Antiqua" w:hAnsi="Book Antiqua"/>
        </w:rPr>
        <w:t xml:space="preserve">It was first published in 2011. </w:t>
      </w:r>
      <w:r w:rsidRPr="00AA2B29">
        <w:rPr>
          <w:rFonts w:ascii="Book Antiqua" w:hAnsi="Book Antiqua"/>
        </w:rPr>
        <w:t>For more information see: http://www.ahrq.gov/workingforquality/about.htm</w:t>
      </w:r>
    </w:p>
  </w:footnote>
  <w:footnote w:id="2">
    <w:p w:rsidR="00061DB1" w:rsidRPr="002B07E7" w:rsidRDefault="00061DB1" w:rsidP="00F760DD">
      <w:pPr>
        <w:pStyle w:val="FootnoteText"/>
        <w:rPr>
          <w:rFonts w:ascii="Book Antiqua" w:hAnsi="Book Antiqua"/>
        </w:rPr>
      </w:pPr>
      <w:r w:rsidRPr="002B07E7">
        <w:rPr>
          <w:rStyle w:val="FootnoteReference"/>
          <w:rFonts w:ascii="Book Antiqua" w:hAnsi="Book Antiqua"/>
        </w:rPr>
        <w:footnoteRef/>
      </w:r>
      <w:r w:rsidRPr="002B07E7">
        <w:rPr>
          <w:rFonts w:ascii="Book Antiqua" w:hAnsi="Book Antiqua"/>
        </w:rPr>
        <w:t xml:space="preserve"> IOM (Institute of Medicine). 2015. Vital signs: Core metrics for health and health care progress. Washington, DC: The National Academies Press.</w:t>
      </w:r>
    </w:p>
  </w:footnote>
  <w:footnote w:id="3">
    <w:p w:rsidR="00061DB1" w:rsidRPr="00004BCD" w:rsidRDefault="00061DB1" w:rsidP="007F2EBF">
      <w:pPr>
        <w:pStyle w:val="FootnoteText"/>
        <w:rPr>
          <w:rFonts w:ascii="Book Antiqua" w:hAnsi="Book Antiqua"/>
        </w:rPr>
      </w:pPr>
      <w:r w:rsidRPr="00004BCD">
        <w:rPr>
          <w:rStyle w:val="FootnoteReference"/>
          <w:rFonts w:ascii="Book Antiqua" w:hAnsi="Book Antiqua"/>
        </w:rPr>
        <w:footnoteRef/>
      </w:r>
      <w:r w:rsidRPr="00004BCD">
        <w:rPr>
          <w:rFonts w:ascii="Book Antiqua" w:hAnsi="Book Antiqua"/>
        </w:rPr>
        <w:t xml:space="preserve"> CHIA scored this measure. </w:t>
      </w:r>
    </w:p>
  </w:footnote>
  <w:footnote w:id="4">
    <w:p w:rsidR="00952A89" w:rsidRPr="00952A89" w:rsidRDefault="00952A89">
      <w:pPr>
        <w:pStyle w:val="FootnoteText"/>
        <w:rPr>
          <w:rFonts w:ascii="Book Antiqua" w:hAnsi="Book Antiqua"/>
        </w:rPr>
      </w:pPr>
      <w:r w:rsidRPr="00952A89">
        <w:rPr>
          <w:rStyle w:val="FootnoteReference"/>
          <w:rFonts w:ascii="Book Antiqua" w:hAnsi="Book Antiqua"/>
        </w:rPr>
        <w:footnoteRef/>
      </w:r>
      <w:r w:rsidRPr="00952A89">
        <w:rPr>
          <w:rFonts w:ascii="Book Antiqua" w:hAnsi="Book Antiqua"/>
        </w:rPr>
        <w:t xml:space="preserve"> Each quality brief can be accessed at </w:t>
      </w:r>
      <w:hyperlink r:id="rId1" w:history="1">
        <w:r w:rsidRPr="00952A89">
          <w:rPr>
            <w:rStyle w:val="Hyperlink"/>
            <w:rFonts w:ascii="Book Antiqua" w:hAnsi="Book Antiqua"/>
          </w:rPr>
          <w:t>http://www.chiamass.gov/sqac</w:t>
        </w:r>
      </w:hyperlink>
      <w:r w:rsidRPr="00952A89">
        <w:rPr>
          <w:rFonts w:ascii="Book Antiqua" w:hAnsi="Book Antiqua"/>
        </w:rPr>
        <w:t xml:space="preserve">. </w:t>
      </w:r>
    </w:p>
  </w:footnote>
  <w:footnote w:id="5">
    <w:p w:rsidR="00061DB1" w:rsidRPr="000D78DB" w:rsidRDefault="00061DB1" w:rsidP="005D15EF">
      <w:pPr>
        <w:pStyle w:val="FootnoteText"/>
        <w:rPr>
          <w:rFonts w:ascii="Book Antiqua" w:hAnsi="Book Antiqua"/>
        </w:rPr>
      </w:pPr>
      <w:r w:rsidRPr="000D78DB">
        <w:rPr>
          <w:rStyle w:val="FootnoteReference"/>
          <w:rFonts w:ascii="Book Antiqua" w:hAnsi="Book Antiqua"/>
        </w:rPr>
        <w:footnoteRef/>
      </w:r>
      <w:r w:rsidRPr="000D78DB">
        <w:rPr>
          <w:rFonts w:ascii="Book Antiqua" w:hAnsi="Book Antiqua"/>
        </w:rPr>
        <w:t xml:space="preserve"> </w:t>
      </w:r>
      <w:hyperlink r:id="rId2" w:history="1">
        <w:r w:rsidRPr="000D78DB">
          <w:rPr>
            <w:rStyle w:val="Hyperlink"/>
            <w:rFonts w:ascii="Book Antiqua" w:hAnsi="Book Antiqua"/>
          </w:rPr>
          <w:t>http://healthaffairs.org/blog/2013/08/16/reducing-hospital-readmissions-its-about-improving-patient-care/</w:t>
        </w:r>
      </w:hyperlink>
    </w:p>
  </w:footnote>
  <w:footnote w:id="6">
    <w:p w:rsidR="00061DB1" w:rsidRPr="000D78DB" w:rsidRDefault="00061DB1" w:rsidP="005D15EF">
      <w:pPr>
        <w:pStyle w:val="FootnoteText"/>
        <w:rPr>
          <w:rFonts w:ascii="Book Antiqua" w:hAnsi="Book Antiqua"/>
        </w:rPr>
      </w:pPr>
      <w:r w:rsidRPr="000D78DB">
        <w:rPr>
          <w:rStyle w:val="FootnoteReference"/>
          <w:rFonts w:ascii="Book Antiqua" w:hAnsi="Book Antiqua"/>
        </w:rPr>
        <w:footnoteRef/>
      </w:r>
      <w:r w:rsidRPr="000D78DB">
        <w:rPr>
          <w:rFonts w:ascii="Book Antiqua" w:hAnsi="Book Antiqua"/>
        </w:rPr>
        <w:t xml:space="preserve"> </w:t>
      </w:r>
      <w:hyperlink r:id="rId3" w:history="1">
        <w:r w:rsidRPr="000D78DB">
          <w:rPr>
            <w:rStyle w:val="Hyperlink"/>
            <w:rFonts w:ascii="Book Antiqua" w:hAnsi="Book Antiqua"/>
          </w:rPr>
          <w:t>https://www.cms.gov/Medicare-Medicaid-Coordination/Medicare-and-Medicaid-Coordination/Medicare-Medicaid-Coordination-Office/ReducingPreventableHospitalizationsAmongNursingFacilityResidents.html</w:t>
        </w:r>
      </w:hyperlink>
    </w:p>
  </w:footnote>
  <w:footnote w:id="7">
    <w:p w:rsidR="00061DB1" w:rsidRPr="000D78DB" w:rsidRDefault="00061DB1" w:rsidP="00B8774F">
      <w:pPr>
        <w:pStyle w:val="FootnoteText"/>
        <w:rPr>
          <w:rFonts w:ascii="Book Antiqua" w:hAnsi="Book Antiqua"/>
        </w:rPr>
      </w:pPr>
      <w:r w:rsidRPr="000D78DB">
        <w:rPr>
          <w:rStyle w:val="FootnoteReference"/>
          <w:rFonts w:ascii="Book Antiqua" w:hAnsi="Book Antiqua"/>
        </w:rPr>
        <w:footnoteRef/>
      </w:r>
      <w:r w:rsidRPr="000D78DB">
        <w:rPr>
          <w:rFonts w:ascii="Book Antiqua" w:hAnsi="Book Antiqua"/>
        </w:rPr>
        <w:t xml:space="preserve"> Peek CJ and the National Integration Academy Council. Lexicon for Behavioral Health and Primary Care Integration: Concepts and Definitions Developed by Expert Consensus. </w:t>
      </w:r>
      <w:proofErr w:type="gramStart"/>
      <w:r w:rsidRPr="000D78DB">
        <w:rPr>
          <w:rFonts w:ascii="Book Antiqua" w:hAnsi="Book Antiqua"/>
        </w:rPr>
        <w:t>AHRQ Publication No.13-IP001-EF.</w:t>
      </w:r>
      <w:proofErr w:type="gramEnd"/>
      <w:r w:rsidRPr="000D78DB">
        <w:rPr>
          <w:rFonts w:ascii="Book Antiqua" w:hAnsi="Book Antiqua"/>
        </w:rPr>
        <w:t xml:space="preserve"> Rockville, MD: Agency for Healthcare Research and Quality. 2013. Available at: </w:t>
      </w:r>
      <w:hyperlink r:id="rId4" w:history="1">
        <w:r w:rsidR="000D78DB" w:rsidRPr="000D78DB">
          <w:rPr>
            <w:rStyle w:val="Hyperlink"/>
            <w:rFonts w:ascii="Book Antiqua" w:hAnsi="Book Antiqua"/>
          </w:rPr>
          <w:t>http://integrationacademy.ahrq.gov/sites/default/files/Lexicon.pdf</w:t>
        </w:r>
      </w:hyperlink>
      <w:r w:rsidR="000D78DB">
        <w:rPr>
          <w:rFonts w:ascii="Book Antiqua" w:hAnsi="Book Antiqua"/>
        </w:rPr>
        <w:t xml:space="preserve"> </w:t>
      </w:r>
    </w:p>
  </w:footnote>
  <w:footnote w:id="8">
    <w:p w:rsidR="00061DB1" w:rsidRPr="000D78DB" w:rsidRDefault="00061DB1" w:rsidP="00B8774F">
      <w:pPr>
        <w:pStyle w:val="FootnoteText"/>
        <w:rPr>
          <w:rFonts w:ascii="Book Antiqua" w:hAnsi="Book Antiqua"/>
        </w:rPr>
      </w:pPr>
      <w:r w:rsidRPr="000D78DB">
        <w:rPr>
          <w:rStyle w:val="FootnoteReference"/>
          <w:rFonts w:ascii="Book Antiqua" w:hAnsi="Book Antiqua"/>
        </w:rPr>
        <w:footnoteRef/>
      </w:r>
      <w:r w:rsidRPr="000D78DB">
        <w:rPr>
          <w:rFonts w:ascii="Book Antiqua" w:hAnsi="Book Antiqua"/>
        </w:rPr>
        <w:t xml:space="preserve">  Katon, Wayne, Clinical and Health Services Relationships between Major Depression, Depressive</w:t>
      </w:r>
    </w:p>
    <w:p w:rsidR="00061DB1" w:rsidRPr="000D78DB" w:rsidRDefault="00061DB1" w:rsidP="00B8774F">
      <w:pPr>
        <w:pStyle w:val="FootnoteText"/>
        <w:rPr>
          <w:rFonts w:ascii="Book Antiqua" w:hAnsi="Book Antiqua"/>
        </w:rPr>
      </w:pPr>
      <w:r w:rsidRPr="000D78DB">
        <w:rPr>
          <w:rFonts w:ascii="Book Antiqua" w:hAnsi="Book Antiqua"/>
        </w:rPr>
        <w:t>Symptoms, and General Medical Illness, Society of Biological Psychiatry,  2003;54:216–226; Katon, W. Lin,</w:t>
      </w:r>
    </w:p>
    <w:p w:rsidR="00061DB1" w:rsidRPr="000D78DB" w:rsidRDefault="00061DB1" w:rsidP="00B8774F">
      <w:pPr>
        <w:pStyle w:val="FootnoteText"/>
        <w:rPr>
          <w:rFonts w:ascii="Book Antiqua" w:hAnsi="Book Antiqua"/>
        </w:rPr>
      </w:pPr>
      <w:r w:rsidRPr="000D78DB">
        <w:rPr>
          <w:rFonts w:ascii="Book Antiqua" w:hAnsi="Book Antiqua"/>
        </w:rPr>
        <w:t>EH, and Kroenke, K. The association of depression and anxiety with medical symptom burden in patients</w:t>
      </w:r>
    </w:p>
    <w:p w:rsidR="00061DB1" w:rsidRPr="000D78DB" w:rsidRDefault="00061DB1" w:rsidP="00B8774F">
      <w:pPr>
        <w:pStyle w:val="FootnoteText"/>
        <w:rPr>
          <w:rFonts w:ascii="Book Antiqua" w:hAnsi="Book Antiqua"/>
        </w:rPr>
      </w:pPr>
      <w:proofErr w:type="gramStart"/>
      <w:r w:rsidRPr="000D78DB">
        <w:rPr>
          <w:rFonts w:ascii="Book Antiqua" w:hAnsi="Book Antiqua"/>
        </w:rPr>
        <w:t>with</w:t>
      </w:r>
      <w:proofErr w:type="gramEnd"/>
      <w:r w:rsidRPr="000D78DB">
        <w:rPr>
          <w:rFonts w:ascii="Book Antiqua" w:hAnsi="Book Antiqua"/>
        </w:rPr>
        <w:t xml:space="preserve"> chronic medical illness.  Gen. Hosp. Psychiatry. </w:t>
      </w:r>
      <w:proofErr w:type="gramStart"/>
      <w:r w:rsidRPr="000D78DB">
        <w:rPr>
          <w:rFonts w:ascii="Book Antiqua" w:hAnsi="Book Antiqua"/>
        </w:rPr>
        <w:t>2007; 29:147-155.</w:t>
      </w:r>
      <w:proofErr w:type="gramEnd"/>
    </w:p>
  </w:footnote>
  <w:footnote w:id="9">
    <w:p w:rsidR="00061DB1" w:rsidRPr="000D78DB" w:rsidRDefault="00061DB1" w:rsidP="00A207DA">
      <w:pPr>
        <w:pStyle w:val="FootnoteText"/>
        <w:rPr>
          <w:rFonts w:ascii="Book Antiqua" w:hAnsi="Book Antiqua"/>
        </w:rPr>
      </w:pPr>
      <w:r w:rsidRPr="000D78DB">
        <w:rPr>
          <w:rStyle w:val="FootnoteReference"/>
          <w:rFonts w:ascii="Book Antiqua" w:hAnsi="Book Antiqua"/>
        </w:rPr>
        <w:footnoteRef/>
      </w:r>
      <w:r w:rsidRPr="000D78DB">
        <w:rPr>
          <w:rFonts w:ascii="Book Antiqua" w:hAnsi="Book Antiqua"/>
        </w:rPr>
        <w:t xml:space="preserve"> Dying in America: Improving Quality and Honoring Individual Preferences Near the End of Life - See more at: </w:t>
      </w:r>
      <w:hyperlink r:id="rId5" w:anchor="sthash.0hjAKHdI.dpuf" w:history="1">
        <w:r w:rsidR="000D78DB" w:rsidRPr="000D78DB">
          <w:rPr>
            <w:rStyle w:val="Hyperlink"/>
            <w:rFonts w:ascii="Book Antiqua" w:hAnsi="Book Antiqua"/>
          </w:rPr>
          <w:t>http://iom.nationalacademies.org/Reports/2014/Dying-In-America-Improving-Quality-and-Honoring-Individual-Preferences-Near-the-End-of-Life.aspx#sthash.0hjAKHdI.dpuf</w:t>
        </w:r>
      </w:hyperlink>
      <w:r w:rsidR="000D78DB">
        <w:rPr>
          <w:rFonts w:ascii="Book Antiqua" w:hAnsi="Book Antiqua"/>
        </w:rPr>
        <w:t xml:space="preserve"> </w:t>
      </w:r>
    </w:p>
  </w:footnote>
  <w:footnote w:id="10">
    <w:p w:rsidR="00061DB1" w:rsidRPr="000D78DB" w:rsidRDefault="00061DB1" w:rsidP="00A207DA">
      <w:pPr>
        <w:pStyle w:val="FootnoteText"/>
        <w:rPr>
          <w:rFonts w:ascii="Book Antiqua" w:hAnsi="Book Antiqua"/>
        </w:rPr>
      </w:pPr>
      <w:r w:rsidRPr="000D78DB">
        <w:rPr>
          <w:rStyle w:val="FootnoteReference"/>
          <w:rFonts w:ascii="Book Antiqua" w:hAnsi="Book Antiqua"/>
        </w:rPr>
        <w:footnoteRef/>
      </w:r>
      <w:r w:rsidRPr="000D78DB">
        <w:rPr>
          <w:rFonts w:ascii="Book Antiqua" w:hAnsi="Book Antiqua"/>
        </w:rPr>
        <w:t xml:space="preserve"> </w:t>
      </w:r>
      <w:hyperlink r:id="rId6" w:history="1">
        <w:r w:rsidR="000D78DB" w:rsidRPr="005B313F">
          <w:rPr>
            <w:rStyle w:val="Hyperlink"/>
            <w:rFonts w:ascii="Book Antiqua" w:hAnsi="Book Antiqua"/>
          </w:rPr>
          <w:t>http://www.qualityforum.org/Topics/Palliative_Care_and_End-of-Life_Care.aspx</w:t>
        </w:r>
      </w:hyperlink>
      <w:r w:rsidR="000D78DB">
        <w:rPr>
          <w:rFonts w:ascii="Book Antiqua" w:hAnsi="Book Antiqua"/>
        </w:rPr>
        <w:t xml:space="preserve"> </w:t>
      </w:r>
    </w:p>
  </w:footnote>
  <w:footnote w:id="11">
    <w:p w:rsidR="00061DB1" w:rsidRPr="000D78DB" w:rsidRDefault="00061DB1" w:rsidP="002265E9">
      <w:pPr>
        <w:pStyle w:val="FootnoteText"/>
        <w:rPr>
          <w:rFonts w:ascii="Book Antiqua" w:hAnsi="Book Antiqua"/>
        </w:rPr>
      </w:pPr>
      <w:r w:rsidRPr="000D78DB">
        <w:rPr>
          <w:rStyle w:val="FootnoteReference"/>
          <w:rFonts w:ascii="Book Antiqua" w:hAnsi="Book Antiqua"/>
        </w:rPr>
        <w:footnoteRef/>
      </w:r>
      <w:r w:rsidRPr="000D78DB">
        <w:rPr>
          <w:rFonts w:ascii="Book Antiqua" w:hAnsi="Book Antiqua"/>
        </w:rPr>
        <w:t xml:space="preserve"> </w:t>
      </w:r>
      <w:proofErr w:type="gramStart"/>
      <w:r w:rsidRPr="000D78DB">
        <w:rPr>
          <w:rFonts w:ascii="Book Antiqua" w:hAnsi="Book Antiqua"/>
        </w:rPr>
        <w:t>Massachusetts Department of Public Health, 2012 C-Section Rates.</w:t>
      </w:r>
      <w:proofErr w:type="gramEnd"/>
      <w:r w:rsidRPr="000D78DB">
        <w:rPr>
          <w:rFonts w:ascii="Book Antiqua" w:hAnsi="Book Antiqua"/>
        </w:rPr>
        <w:t xml:space="preserve"> See  </w:t>
      </w:r>
      <w:hyperlink r:id="rId7" w:history="1">
        <w:r w:rsidR="000D78DB" w:rsidRPr="000D78DB">
          <w:rPr>
            <w:rStyle w:val="Hyperlink"/>
            <w:rFonts w:ascii="Book Antiqua" w:hAnsi="Book Antiqua"/>
          </w:rPr>
          <w:t>http://www.cesareanrates.com/2015/02/Massachusettscesareanrates.html</w:t>
        </w:r>
      </w:hyperlink>
      <w:r w:rsidR="000D78DB">
        <w:rPr>
          <w:rFonts w:ascii="Book Antiqua" w:hAnsi="Book Antiqua"/>
        </w:rPr>
        <w:t xml:space="preserve"> </w:t>
      </w:r>
    </w:p>
  </w:footnote>
  <w:footnote w:id="12">
    <w:p w:rsidR="00061DB1" w:rsidRPr="000D78DB" w:rsidRDefault="00061DB1" w:rsidP="002265E9">
      <w:pPr>
        <w:pStyle w:val="FootnoteText"/>
        <w:rPr>
          <w:rFonts w:ascii="Book Antiqua" w:hAnsi="Book Antiqua"/>
        </w:rPr>
      </w:pPr>
      <w:r w:rsidRPr="000D78DB">
        <w:rPr>
          <w:rStyle w:val="FootnoteReference"/>
          <w:rFonts w:ascii="Book Antiqua" w:hAnsi="Book Antiqua"/>
        </w:rPr>
        <w:footnoteRef/>
      </w:r>
      <w:r w:rsidRPr="000D78DB">
        <w:rPr>
          <w:rFonts w:ascii="Book Antiqua" w:hAnsi="Book Antiqua"/>
        </w:rPr>
        <w:t xml:space="preserve"> </w:t>
      </w:r>
      <w:proofErr w:type="gramStart"/>
      <w:r w:rsidRPr="000D78DB">
        <w:rPr>
          <w:rFonts w:ascii="Book Antiqua" w:hAnsi="Book Antiqua"/>
        </w:rPr>
        <w:t>World Health Organization Statement on C-Section Rates; Executive Summary.</w:t>
      </w:r>
      <w:proofErr w:type="gramEnd"/>
      <w:r w:rsidRPr="000D78DB">
        <w:rPr>
          <w:rFonts w:ascii="Book Antiqua" w:hAnsi="Book Antiqua"/>
        </w:rPr>
        <w:t xml:space="preserve">  See </w:t>
      </w:r>
      <w:hyperlink r:id="rId8" w:history="1">
        <w:r w:rsidR="000D78DB" w:rsidRPr="000D78DB">
          <w:rPr>
            <w:rStyle w:val="Hyperlink"/>
            <w:rFonts w:ascii="Book Antiqua" w:hAnsi="Book Antiqua"/>
          </w:rPr>
          <w:t>http://www.who.int/reproductivehealth/publications/maternal_perinatal_health/cs-statement/en/</w:t>
        </w:r>
      </w:hyperlink>
      <w:r w:rsidR="000D78DB">
        <w:rPr>
          <w:rFonts w:ascii="Book Antiqua" w:hAnsi="Book Antiqua"/>
        </w:rPr>
        <w:t xml:space="preserve"> </w:t>
      </w:r>
    </w:p>
  </w:footnote>
  <w:footnote w:id="13">
    <w:p w:rsidR="00150E0D" w:rsidRPr="000D78DB" w:rsidRDefault="00150E0D" w:rsidP="00150E0D">
      <w:pPr>
        <w:pStyle w:val="FootnoteText"/>
        <w:rPr>
          <w:rFonts w:ascii="Book Antiqua" w:hAnsi="Book Antiqua"/>
        </w:rPr>
      </w:pPr>
      <w:r w:rsidRPr="000D78DB">
        <w:rPr>
          <w:rStyle w:val="FootnoteReference"/>
          <w:rFonts w:ascii="Book Antiqua" w:hAnsi="Book Antiqua"/>
        </w:rPr>
        <w:footnoteRef/>
      </w:r>
      <w:r w:rsidRPr="000D78DB">
        <w:rPr>
          <w:rFonts w:ascii="Book Antiqua" w:hAnsi="Book Antiqua"/>
        </w:rPr>
        <w:t xml:space="preserve"> CHIA previously conducted research on this quality priority and has published the results on their findings.  </w:t>
      </w:r>
      <w:hyperlink r:id="rId9" w:history="1">
        <w:r w:rsidRPr="000D78DB">
          <w:rPr>
            <w:rStyle w:val="Hyperlink"/>
            <w:rFonts w:ascii="Book Antiqua" w:hAnsi="Book Antiqua"/>
          </w:rPr>
          <w:t>http://www.chiamass.gov/assets/docs/r/SQAC-Final-OB-Brief-6-26-15.pdf</w:t>
        </w:r>
      </w:hyperlink>
    </w:p>
    <w:p w:rsidR="00150E0D" w:rsidRPr="000D78DB" w:rsidRDefault="00150E0D" w:rsidP="00150E0D">
      <w:pPr>
        <w:pStyle w:val="FootnoteText"/>
        <w:rPr>
          <w:rFonts w:ascii="Book Antiqua" w:hAnsi="Book Antiqua"/>
        </w:rPr>
      </w:pPr>
    </w:p>
  </w:footnote>
  <w:footnote w:id="14">
    <w:p w:rsidR="00061DB1" w:rsidRPr="000D78DB" w:rsidRDefault="00061DB1" w:rsidP="002265E9">
      <w:pPr>
        <w:pStyle w:val="FootnoteText"/>
        <w:rPr>
          <w:rFonts w:ascii="Book Antiqua" w:hAnsi="Book Antiqua"/>
        </w:rPr>
      </w:pPr>
      <w:r w:rsidRPr="000D78DB">
        <w:rPr>
          <w:rStyle w:val="FootnoteReference"/>
          <w:rFonts w:ascii="Book Antiqua" w:hAnsi="Book Antiqua"/>
        </w:rPr>
        <w:footnoteRef/>
      </w:r>
      <w:r w:rsidRPr="000D78DB">
        <w:rPr>
          <w:rFonts w:ascii="Book Antiqua" w:hAnsi="Book Antiqua"/>
        </w:rPr>
        <w:t xml:space="preserve">Center for Health Information and Analysis, Substance Use Disorder Treatment in Massachusetts, April 2015; accessible at: </w:t>
      </w:r>
      <w:hyperlink r:id="rId10" w:history="1">
        <w:r w:rsidRPr="000D78DB">
          <w:rPr>
            <w:rStyle w:val="Hyperlink"/>
            <w:rFonts w:ascii="Book Antiqua" w:hAnsi="Book Antiqua"/>
          </w:rPr>
          <w:t>http://www.chiamass.gov/assets/Uploads/SUD-REPORT.pdf</w:t>
        </w:r>
      </w:hyperlink>
      <w:r w:rsidRPr="000D78DB">
        <w:rPr>
          <w:rFonts w:ascii="Book Antiqua" w:hAnsi="Book Antiqua"/>
        </w:rPr>
        <w:t xml:space="preserve"> </w:t>
      </w:r>
    </w:p>
  </w:footnote>
  <w:footnote w:id="15">
    <w:p w:rsidR="00061DB1" w:rsidRDefault="00061DB1" w:rsidP="002265E9">
      <w:pPr>
        <w:pStyle w:val="FootnoteText"/>
        <w:rPr>
          <w:rFonts w:ascii="Book Antiqua" w:hAnsi="Book Antiqua"/>
        </w:rPr>
      </w:pPr>
      <w:r w:rsidRPr="000D78DB">
        <w:rPr>
          <w:rStyle w:val="FootnoteReference"/>
          <w:rFonts w:ascii="Book Antiqua" w:hAnsi="Book Antiqua"/>
        </w:rPr>
        <w:footnoteRef/>
      </w:r>
      <w:r w:rsidRPr="000D78DB">
        <w:rPr>
          <w:rFonts w:ascii="Book Antiqua" w:hAnsi="Book Antiqua"/>
        </w:rPr>
        <w:t xml:space="preserve"> The findings from Governor Baker’s Opioid Task Force, released in June 2015, are accessible at: </w:t>
      </w:r>
      <w:hyperlink r:id="rId11" w:history="1">
        <w:r w:rsidRPr="000D78DB">
          <w:rPr>
            <w:rStyle w:val="Hyperlink"/>
            <w:rFonts w:ascii="Book Antiqua" w:hAnsi="Book Antiqua"/>
          </w:rPr>
          <w:t>http://www.mass.gov/eohhs/feature-story/end-opioid-abuse-in-mass.html</w:t>
        </w:r>
      </w:hyperlink>
      <w:r w:rsidRPr="000D78DB">
        <w:rPr>
          <w:rFonts w:ascii="Book Antiqua" w:hAnsi="Book Antiqua"/>
        </w:rPr>
        <w:t xml:space="preserve">; findings from Governor Patrick’s Opioid Task Force, released in June 2014, are accessible at:  </w:t>
      </w:r>
      <w:hyperlink r:id="rId12" w:history="1">
        <w:r w:rsidRPr="000D78DB">
          <w:rPr>
            <w:rStyle w:val="Hyperlink"/>
            <w:rFonts w:ascii="Book Antiqua" w:hAnsi="Book Antiqua"/>
          </w:rPr>
          <w:t>http://www.mass.gov/eohhs/docs/dph/substance-abuse/opioid/report-of-the-opioid-task-force-6-10-14.pdf</w:t>
        </w:r>
      </w:hyperlink>
      <w:r w:rsidRPr="000D78DB">
        <w:rPr>
          <w:rFonts w:ascii="Book Antiqua" w:hAnsi="Book Antiqua"/>
        </w:rPr>
        <w:t>.</w:t>
      </w:r>
      <w:r>
        <w:rPr>
          <w:rFonts w:ascii="Book Antiqua" w:hAnsi="Book Antiqua"/>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4778"/>
    <w:multiLevelType w:val="hybridMultilevel"/>
    <w:tmpl w:val="104ED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D1570F"/>
    <w:multiLevelType w:val="hybridMultilevel"/>
    <w:tmpl w:val="28FA7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B305F81"/>
    <w:multiLevelType w:val="hybridMultilevel"/>
    <w:tmpl w:val="629A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23B91"/>
    <w:multiLevelType w:val="hybridMultilevel"/>
    <w:tmpl w:val="C1927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01B156C"/>
    <w:multiLevelType w:val="hybridMultilevel"/>
    <w:tmpl w:val="FE9688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135B3684"/>
    <w:multiLevelType w:val="hybridMultilevel"/>
    <w:tmpl w:val="B4EC6B9A"/>
    <w:lvl w:ilvl="0" w:tplc="04090001">
      <w:start w:val="1"/>
      <w:numFmt w:val="bullet"/>
      <w:lvlText w:val=""/>
      <w:lvlJc w:val="left"/>
      <w:pPr>
        <w:ind w:left="720" w:hanging="360"/>
      </w:pPr>
      <w:rPr>
        <w:rFonts w:ascii="Symbol" w:hAnsi="Symbol" w:hint="default"/>
      </w:rPr>
    </w:lvl>
    <w:lvl w:ilvl="1" w:tplc="6DBA100A">
      <w:numFmt w:val="bullet"/>
      <w:lvlText w:val="–"/>
      <w:lvlJc w:val="left"/>
      <w:pPr>
        <w:ind w:left="1440" w:hanging="360"/>
      </w:pPr>
      <w:rPr>
        <w:rFonts w:ascii="Book Antiqua" w:eastAsiaTheme="minorHAnsi" w:hAnsi="Book Antiqu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1102C8"/>
    <w:multiLevelType w:val="hybridMultilevel"/>
    <w:tmpl w:val="C238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157ADD"/>
    <w:multiLevelType w:val="hybridMultilevel"/>
    <w:tmpl w:val="6EBA3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FD3E6A"/>
    <w:multiLevelType w:val="hybridMultilevel"/>
    <w:tmpl w:val="5FBC3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04282C"/>
    <w:multiLevelType w:val="hybridMultilevel"/>
    <w:tmpl w:val="262846B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98D664F"/>
    <w:multiLevelType w:val="hybridMultilevel"/>
    <w:tmpl w:val="617E88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19B9085B"/>
    <w:multiLevelType w:val="hybridMultilevel"/>
    <w:tmpl w:val="6B9CD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D6B5952"/>
    <w:multiLevelType w:val="hybridMultilevel"/>
    <w:tmpl w:val="F22C2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713B24"/>
    <w:multiLevelType w:val="hybridMultilevel"/>
    <w:tmpl w:val="02E8D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E47024"/>
    <w:multiLevelType w:val="hybridMultilevel"/>
    <w:tmpl w:val="B9C89D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2AF5855"/>
    <w:multiLevelType w:val="hybridMultilevel"/>
    <w:tmpl w:val="F572D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FC43F3"/>
    <w:multiLevelType w:val="hybridMultilevel"/>
    <w:tmpl w:val="08760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3E32D3"/>
    <w:multiLevelType w:val="hybridMultilevel"/>
    <w:tmpl w:val="1130E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BC080C"/>
    <w:multiLevelType w:val="hybridMultilevel"/>
    <w:tmpl w:val="DC60E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2C0A4430"/>
    <w:multiLevelType w:val="hybridMultilevel"/>
    <w:tmpl w:val="32E60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DD7DA1"/>
    <w:multiLevelType w:val="hybridMultilevel"/>
    <w:tmpl w:val="DECA7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1AB2C79"/>
    <w:multiLevelType w:val="hybridMultilevel"/>
    <w:tmpl w:val="B9765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2FD4712"/>
    <w:multiLevelType w:val="hybridMultilevel"/>
    <w:tmpl w:val="61D0F52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3">
    <w:nsid w:val="3B8E6F2D"/>
    <w:multiLevelType w:val="hybridMultilevel"/>
    <w:tmpl w:val="D6120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09A1122"/>
    <w:multiLevelType w:val="hybridMultilevel"/>
    <w:tmpl w:val="E53A6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F4848D1"/>
    <w:multiLevelType w:val="hybridMultilevel"/>
    <w:tmpl w:val="822E8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7B6407"/>
    <w:multiLevelType w:val="hybridMultilevel"/>
    <w:tmpl w:val="6BA4C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765FD4"/>
    <w:multiLevelType w:val="hybridMultilevel"/>
    <w:tmpl w:val="3F7E1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1C40EDA"/>
    <w:multiLevelType w:val="hybridMultilevel"/>
    <w:tmpl w:val="D276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FE470C"/>
    <w:multiLevelType w:val="hybridMultilevel"/>
    <w:tmpl w:val="D0CCA19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0">
    <w:nsid w:val="679C0A7F"/>
    <w:multiLevelType w:val="hybridMultilevel"/>
    <w:tmpl w:val="D6203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AB73A3C"/>
    <w:multiLevelType w:val="hybridMultilevel"/>
    <w:tmpl w:val="A1D4C9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2">
    <w:nsid w:val="717561BF"/>
    <w:multiLevelType w:val="hybridMultilevel"/>
    <w:tmpl w:val="32348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A857C8"/>
    <w:multiLevelType w:val="hybridMultilevel"/>
    <w:tmpl w:val="96F83B9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F17FD8"/>
    <w:multiLevelType w:val="hybridMultilevel"/>
    <w:tmpl w:val="AEBCD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C70A08"/>
    <w:multiLevelType w:val="hybridMultilevel"/>
    <w:tmpl w:val="0290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357194"/>
    <w:multiLevelType w:val="hybridMultilevel"/>
    <w:tmpl w:val="2C120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092C73"/>
    <w:multiLevelType w:val="hybridMultilevel"/>
    <w:tmpl w:val="E012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8"/>
  </w:num>
  <w:num w:numId="4">
    <w:abstractNumId w:val="4"/>
  </w:num>
  <w:num w:numId="5">
    <w:abstractNumId w:val="32"/>
  </w:num>
  <w:num w:numId="6">
    <w:abstractNumId w:val="0"/>
  </w:num>
  <w:num w:numId="7">
    <w:abstractNumId w:val="2"/>
  </w:num>
  <w:num w:numId="8">
    <w:abstractNumId w:val="28"/>
  </w:num>
  <w:num w:numId="9">
    <w:abstractNumId w:val="12"/>
  </w:num>
  <w:num w:numId="10">
    <w:abstractNumId w:val="15"/>
  </w:num>
  <w:num w:numId="11">
    <w:abstractNumId w:val="7"/>
  </w:num>
  <w:num w:numId="12">
    <w:abstractNumId w:val="34"/>
  </w:num>
  <w:num w:numId="13">
    <w:abstractNumId w:val="37"/>
  </w:num>
  <w:num w:numId="14">
    <w:abstractNumId w:val="19"/>
  </w:num>
  <w:num w:numId="15">
    <w:abstractNumId w:val="5"/>
  </w:num>
  <w:num w:numId="16">
    <w:abstractNumId w:val="24"/>
  </w:num>
  <w:num w:numId="17">
    <w:abstractNumId w:val="11"/>
  </w:num>
  <w:num w:numId="18">
    <w:abstractNumId w:val="10"/>
  </w:num>
  <w:num w:numId="19">
    <w:abstractNumId w:val="17"/>
  </w:num>
  <w:num w:numId="20">
    <w:abstractNumId w:val="21"/>
  </w:num>
  <w:num w:numId="21">
    <w:abstractNumId w:val="27"/>
  </w:num>
  <w:num w:numId="22">
    <w:abstractNumId w:val="23"/>
  </w:num>
  <w:num w:numId="23">
    <w:abstractNumId w:val="31"/>
  </w:num>
  <w:num w:numId="24">
    <w:abstractNumId w:val="22"/>
  </w:num>
  <w:num w:numId="25">
    <w:abstractNumId w:val="29"/>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20"/>
  </w:num>
  <w:num w:numId="29">
    <w:abstractNumId w:val="3"/>
  </w:num>
  <w:num w:numId="30">
    <w:abstractNumId w:val="18"/>
  </w:num>
  <w:num w:numId="31">
    <w:abstractNumId w:val="1"/>
  </w:num>
  <w:num w:numId="32">
    <w:abstractNumId w:val="14"/>
  </w:num>
  <w:num w:numId="33">
    <w:abstractNumId w:val="25"/>
  </w:num>
  <w:num w:numId="34">
    <w:abstractNumId w:val="9"/>
  </w:num>
  <w:num w:numId="35">
    <w:abstractNumId w:val="33"/>
  </w:num>
  <w:num w:numId="36">
    <w:abstractNumId w:val="35"/>
  </w:num>
  <w:num w:numId="37">
    <w:abstractNumId w:val="16"/>
  </w:num>
  <w:num w:numId="38">
    <w:abstractNumId w:val="36"/>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C7D"/>
    <w:rsid w:val="00002625"/>
    <w:rsid w:val="00004BCD"/>
    <w:rsid w:val="000254C1"/>
    <w:rsid w:val="00046803"/>
    <w:rsid w:val="000612AA"/>
    <w:rsid w:val="00061DB1"/>
    <w:rsid w:val="00090BE6"/>
    <w:rsid w:val="000D78DB"/>
    <w:rsid w:val="0012209F"/>
    <w:rsid w:val="001278CC"/>
    <w:rsid w:val="00150642"/>
    <w:rsid w:val="00150E0D"/>
    <w:rsid w:val="001513D5"/>
    <w:rsid w:val="0018756A"/>
    <w:rsid w:val="001C0FCF"/>
    <w:rsid w:val="001E4320"/>
    <w:rsid w:val="001F3CC0"/>
    <w:rsid w:val="00223678"/>
    <w:rsid w:val="002265E9"/>
    <w:rsid w:val="00233F85"/>
    <w:rsid w:val="00296D2F"/>
    <w:rsid w:val="002A577C"/>
    <w:rsid w:val="002B07E7"/>
    <w:rsid w:val="002C03D6"/>
    <w:rsid w:val="002D4B32"/>
    <w:rsid w:val="002F2980"/>
    <w:rsid w:val="003244E9"/>
    <w:rsid w:val="003417A5"/>
    <w:rsid w:val="003863CB"/>
    <w:rsid w:val="00387536"/>
    <w:rsid w:val="003D6588"/>
    <w:rsid w:val="003E279E"/>
    <w:rsid w:val="003E3557"/>
    <w:rsid w:val="004201EF"/>
    <w:rsid w:val="00431A6E"/>
    <w:rsid w:val="00476C9F"/>
    <w:rsid w:val="005005C0"/>
    <w:rsid w:val="005A5F3B"/>
    <w:rsid w:val="005D15EF"/>
    <w:rsid w:val="00631F24"/>
    <w:rsid w:val="00650D6C"/>
    <w:rsid w:val="00710400"/>
    <w:rsid w:val="0073268F"/>
    <w:rsid w:val="00787AE4"/>
    <w:rsid w:val="00787C88"/>
    <w:rsid w:val="007A52C1"/>
    <w:rsid w:val="007C3C7D"/>
    <w:rsid w:val="007C468A"/>
    <w:rsid w:val="007E1853"/>
    <w:rsid w:val="007F2EBF"/>
    <w:rsid w:val="008704BC"/>
    <w:rsid w:val="00873E47"/>
    <w:rsid w:val="0087735C"/>
    <w:rsid w:val="0088065B"/>
    <w:rsid w:val="008C2311"/>
    <w:rsid w:val="008D0D97"/>
    <w:rsid w:val="008D53B8"/>
    <w:rsid w:val="009172B9"/>
    <w:rsid w:val="00934B4D"/>
    <w:rsid w:val="00947480"/>
    <w:rsid w:val="00952A89"/>
    <w:rsid w:val="00957851"/>
    <w:rsid w:val="0098651A"/>
    <w:rsid w:val="00994600"/>
    <w:rsid w:val="009E6CE6"/>
    <w:rsid w:val="00A13886"/>
    <w:rsid w:val="00A207DA"/>
    <w:rsid w:val="00A45CC4"/>
    <w:rsid w:val="00A5223B"/>
    <w:rsid w:val="00A547A8"/>
    <w:rsid w:val="00A60EDC"/>
    <w:rsid w:val="00A807A5"/>
    <w:rsid w:val="00A91C04"/>
    <w:rsid w:val="00A93202"/>
    <w:rsid w:val="00AA2B29"/>
    <w:rsid w:val="00AA5FFA"/>
    <w:rsid w:val="00AC44A1"/>
    <w:rsid w:val="00AE4B33"/>
    <w:rsid w:val="00B47773"/>
    <w:rsid w:val="00B7439A"/>
    <w:rsid w:val="00B8774F"/>
    <w:rsid w:val="00BE0A8D"/>
    <w:rsid w:val="00C515D1"/>
    <w:rsid w:val="00C569CD"/>
    <w:rsid w:val="00C66C70"/>
    <w:rsid w:val="00C92792"/>
    <w:rsid w:val="00C957F3"/>
    <w:rsid w:val="00CB3E5C"/>
    <w:rsid w:val="00CD5E14"/>
    <w:rsid w:val="00D1155A"/>
    <w:rsid w:val="00D15CC9"/>
    <w:rsid w:val="00D41D17"/>
    <w:rsid w:val="00D50DC6"/>
    <w:rsid w:val="00DC79CD"/>
    <w:rsid w:val="00DE0D83"/>
    <w:rsid w:val="00DF454A"/>
    <w:rsid w:val="00E412F1"/>
    <w:rsid w:val="00E46748"/>
    <w:rsid w:val="00E5593B"/>
    <w:rsid w:val="00E724A5"/>
    <w:rsid w:val="00E73DBB"/>
    <w:rsid w:val="00EB708C"/>
    <w:rsid w:val="00EC466B"/>
    <w:rsid w:val="00F02289"/>
    <w:rsid w:val="00F7138F"/>
    <w:rsid w:val="00F760DD"/>
    <w:rsid w:val="00F81422"/>
    <w:rsid w:val="00F90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A6E"/>
    <w:pPr>
      <w:ind w:left="720"/>
      <w:contextualSpacing/>
    </w:pPr>
  </w:style>
  <w:style w:type="paragraph" w:styleId="FootnoteText">
    <w:name w:val="footnote text"/>
    <w:basedOn w:val="Normal"/>
    <w:link w:val="FootnoteTextChar"/>
    <w:uiPriority w:val="99"/>
    <w:semiHidden/>
    <w:unhideWhenUsed/>
    <w:rsid w:val="00F760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60DD"/>
    <w:rPr>
      <w:sz w:val="20"/>
      <w:szCs w:val="20"/>
    </w:rPr>
  </w:style>
  <w:style w:type="character" w:styleId="FootnoteReference">
    <w:name w:val="footnote reference"/>
    <w:basedOn w:val="DefaultParagraphFont"/>
    <w:uiPriority w:val="99"/>
    <w:semiHidden/>
    <w:unhideWhenUsed/>
    <w:rsid w:val="00F760DD"/>
    <w:rPr>
      <w:vertAlign w:val="superscript"/>
    </w:rPr>
  </w:style>
  <w:style w:type="table" w:styleId="TableGrid">
    <w:name w:val="Table Grid"/>
    <w:basedOn w:val="TableNormal"/>
    <w:uiPriority w:val="59"/>
    <w:rsid w:val="007F2E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15EF"/>
    <w:rPr>
      <w:color w:val="0000FF" w:themeColor="hyperlink"/>
      <w:u w:val="single"/>
    </w:rPr>
  </w:style>
  <w:style w:type="paragraph" w:styleId="BalloonText">
    <w:name w:val="Balloon Text"/>
    <w:basedOn w:val="Normal"/>
    <w:link w:val="BalloonTextChar"/>
    <w:uiPriority w:val="99"/>
    <w:semiHidden/>
    <w:unhideWhenUsed/>
    <w:rsid w:val="00CB3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E5C"/>
    <w:rPr>
      <w:rFonts w:ascii="Tahoma" w:hAnsi="Tahoma" w:cs="Tahoma"/>
      <w:sz w:val="16"/>
      <w:szCs w:val="16"/>
    </w:rPr>
  </w:style>
  <w:style w:type="character" w:styleId="CommentReference">
    <w:name w:val="annotation reference"/>
    <w:basedOn w:val="DefaultParagraphFont"/>
    <w:uiPriority w:val="99"/>
    <w:semiHidden/>
    <w:unhideWhenUsed/>
    <w:rsid w:val="00CB3E5C"/>
    <w:rPr>
      <w:sz w:val="16"/>
      <w:szCs w:val="16"/>
    </w:rPr>
  </w:style>
  <w:style w:type="paragraph" w:styleId="CommentText">
    <w:name w:val="annotation text"/>
    <w:basedOn w:val="Normal"/>
    <w:link w:val="CommentTextChar"/>
    <w:uiPriority w:val="99"/>
    <w:semiHidden/>
    <w:unhideWhenUsed/>
    <w:rsid w:val="00CB3E5C"/>
    <w:pPr>
      <w:spacing w:line="240" w:lineRule="auto"/>
    </w:pPr>
    <w:rPr>
      <w:sz w:val="20"/>
      <w:szCs w:val="20"/>
    </w:rPr>
  </w:style>
  <w:style w:type="character" w:customStyle="1" w:styleId="CommentTextChar">
    <w:name w:val="Comment Text Char"/>
    <w:basedOn w:val="DefaultParagraphFont"/>
    <w:link w:val="CommentText"/>
    <w:uiPriority w:val="99"/>
    <w:semiHidden/>
    <w:rsid w:val="00CB3E5C"/>
    <w:rPr>
      <w:sz w:val="20"/>
      <w:szCs w:val="20"/>
    </w:rPr>
  </w:style>
  <w:style w:type="paragraph" w:styleId="CommentSubject">
    <w:name w:val="annotation subject"/>
    <w:basedOn w:val="CommentText"/>
    <w:next w:val="CommentText"/>
    <w:link w:val="CommentSubjectChar"/>
    <w:uiPriority w:val="99"/>
    <w:semiHidden/>
    <w:unhideWhenUsed/>
    <w:rsid w:val="00CB3E5C"/>
    <w:rPr>
      <w:b/>
      <w:bCs/>
    </w:rPr>
  </w:style>
  <w:style w:type="character" w:customStyle="1" w:styleId="CommentSubjectChar">
    <w:name w:val="Comment Subject Char"/>
    <w:basedOn w:val="CommentTextChar"/>
    <w:link w:val="CommentSubject"/>
    <w:uiPriority w:val="99"/>
    <w:semiHidden/>
    <w:rsid w:val="00CB3E5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A6E"/>
    <w:pPr>
      <w:ind w:left="720"/>
      <w:contextualSpacing/>
    </w:pPr>
  </w:style>
  <w:style w:type="paragraph" w:styleId="FootnoteText">
    <w:name w:val="footnote text"/>
    <w:basedOn w:val="Normal"/>
    <w:link w:val="FootnoteTextChar"/>
    <w:uiPriority w:val="99"/>
    <w:semiHidden/>
    <w:unhideWhenUsed/>
    <w:rsid w:val="00F760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60DD"/>
    <w:rPr>
      <w:sz w:val="20"/>
      <w:szCs w:val="20"/>
    </w:rPr>
  </w:style>
  <w:style w:type="character" w:styleId="FootnoteReference">
    <w:name w:val="footnote reference"/>
    <w:basedOn w:val="DefaultParagraphFont"/>
    <w:uiPriority w:val="99"/>
    <w:semiHidden/>
    <w:unhideWhenUsed/>
    <w:rsid w:val="00F760DD"/>
    <w:rPr>
      <w:vertAlign w:val="superscript"/>
    </w:rPr>
  </w:style>
  <w:style w:type="table" w:styleId="TableGrid">
    <w:name w:val="Table Grid"/>
    <w:basedOn w:val="TableNormal"/>
    <w:uiPriority w:val="59"/>
    <w:rsid w:val="007F2E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15EF"/>
    <w:rPr>
      <w:color w:val="0000FF" w:themeColor="hyperlink"/>
      <w:u w:val="single"/>
    </w:rPr>
  </w:style>
  <w:style w:type="paragraph" w:styleId="BalloonText">
    <w:name w:val="Balloon Text"/>
    <w:basedOn w:val="Normal"/>
    <w:link w:val="BalloonTextChar"/>
    <w:uiPriority w:val="99"/>
    <w:semiHidden/>
    <w:unhideWhenUsed/>
    <w:rsid w:val="00CB3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E5C"/>
    <w:rPr>
      <w:rFonts w:ascii="Tahoma" w:hAnsi="Tahoma" w:cs="Tahoma"/>
      <w:sz w:val="16"/>
      <w:szCs w:val="16"/>
    </w:rPr>
  </w:style>
  <w:style w:type="character" w:styleId="CommentReference">
    <w:name w:val="annotation reference"/>
    <w:basedOn w:val="DefaultParagraphFont"/>
    <w:uiPriority w:val="99"/>
    <w:semiHidden/>
    <w:unhideWhenUsed/>
    <w:rsid w:val="00CB3E5C"/>
    <w:rPr>
      <w:sz w:val="16"/>
      <w:szCs w:val="16"/>
    </w:rPr>
  </w:style>
  <w:style w:type="paragraph" w:styleId="CommentText">
    <w:name w:val="annotation text"/>
    <w:basedOn w:val="Normal"/>
    <w:link w:val="CommentTextChar"/>
    <w:uiPriority w:val="99"/>
    <w:semiHidden/>
    <w:unhideWhenUsed/>
    <w:rsid w:val="00CB3E5C"/>
    <w:pPr>
      <w:spacing w:line="240" w:lineRule="auto"/>
    </w:pPr>
    <w:rPr>
      <w:sz w:val="20"/>
      <w:szCs w:val="20"/>
    </w:rPr>
  </w:style>
  <w:style w:type="character" w:customStyle="1" w:styleId="CommentTextChar">
    <w:name w:val="Comment Text Char"/>
    <w:basedOn w:val="DefaultParagraphFont"/>
    <w:link w:val="CommentText"/>
    <w:uiPriority w:val="99"/>
    <w:semiHidden/>
    <w:rsid w:val="00CB3E5C"/>
    <w:rPr>
      <w:sz w:val="20"/>
      <w:szCs w:val="20"/>
    </w:rPr>
  </w:style>
  <w:style w:type="paragraph" w:styleId="CommentSubject">
    <w:name w:val="annotation subject"/>
    <w:basedOn w:val="CommentText"/>
    <w:next w:val="CommentText"/>
    <w:link w:val="CommentSubjectChar"/>
    <w:uiPriority w:val="99"/>
    <w:semiHidden/>
    <w:unhideWhenUsed/>
    <w:rsid w:val="00CB3E5C"/>
    <w:rPr>
      <w:b/>
      <w:bCs/>
    </w:rPr>
  </w:style>
  <w:style w:type="character" w:customStyle="1" w:styleId="CommentSubjectChar">
    <w:name w:val="Comment Subject Char"/>
    <w:basedOn w:val="CommentTextChar"/>
    <w:link w:val="CommentSubject"/>
    <w:uiPriority w:val="99"/>
    <w:semiHidden/>
    <w:rsid w:val="00CB3E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083248">
      <w:bodyDiv w:val="1"/>
      <w:marLeft w:val="0"/>
      <w:marRight w:val="0"/>
      <w:marTop w:val="0"/>
      <w:marBottom w:val="0"/>
      <w:divBdr>
        <w:top w:val="none" w:sz="0" w:space="0" w:color="auto"/>
        <w:left w:val="none" w:sz="0" w:space="0" w:color="auto"/>
        <w:bottom w:val="none" w:sz="0" w:space="0" w:color="auto"/>
        <w:right w:val="none" w:sz="0" w:space="0" w:color="auto"/>
      </w:divBdr>
    </w:div>
    <w:div w:id="281544272">
      <w:bodyDiv w:val="1"/>
      <w:marLeft w:val="0"/>
      <w:marRight w:val="0"/>
      <w:marTop w:val="0"/>
      <w:marBottom w:val="0"/>
      <w:divBdr>
        <w:top w:val="none" w:sz="0" w:space="0" w:color="auto"/>
        <w:left w:val="none" w:sz="0" w:space="0" w:color="auto"/>
        <w:bottom w:val="none" w:sz="0" w:space="0" w:color="auto"/>
        <w:right w:val="none" w:sz="0" w:space="0" w:color="auto"/>
      </w:divBdr>
    </w:div>
    <w:div w:id="805389886">
      <w:bodyDiv w:val="1"/>
      <w:marLeft w:val="0"/>
      <w:marRight w:val="0"/>
      <w:marTop w:val="0"/>
      <w:marBottom w:val="0"/>
      <w:divBdr>
        <w:top w:val="none" w:sz="0" w:space="0" w:color="auto"/>
        <w:left w:val="none" w:sz="0" w:space="0" w:color="auto"/>
        <w:bottom w:val="none" w:sz="0" w:space="0" w:color="auto"/>
        <w:right w:val="none" w:sz="0" w:space="0" w:color="auto"/>
      </w:divBdr>
    </w:div>
    <w:div w:id="820345411">
      <w:bodyDiv w:val="1"/>
      <w:marLeft w:val="0"/>
      <w:marRight w:val="0"/>
      <w:marTop w:val="0"/>
      <w:marBottom w:val="0"/>
      <w:divBdr>
        <w:top w:val="none" w:sz="0" w:space="0" w:color="auto"/>
        <w:left w:val="none" w:sz="0" w:space="0" w:color="auto"/>
        <w:bottom w:val="none" w:sz="0" w:space="0" w:color="auto"/>
        <w:right w:val="none" w:sz="0" w:space="0" w:color="auto"/>
      </w:divBdr>
    </w:div>
    <w:div w:id="1104350659">
      <w:bodyDiv w:val="1"/>
      <w:marLeft w:val="0"/>
      <w:marRight w:val="0"/>
      <w:marTop w:val="0"/>
      <w:marBottom w:val="0"/>
      <w:divBdr>
        <w:top w:val="none" w:sz="0" w:space="0" w:color="auto"/>
        <w:left w:val="none" w:sz="0" w:space="0" w:color="auto"/>
        <w:bottom w:val="none" w:sz="0" w:space="0" w:color="auto"/>
        <w:right w:val="none" w:sz="0" w:space="0" w:color="auto"/>
      </w:divBdr>
    </w:div>
    <w:div w:id="1121922044">
      <w:bodyDiv w:val="1"/>
      <w:marLeft w:val="0"/>
      <w:marRight w:val="0"/>
      <w:marTop w:val="0"/>
      <w:marBottom w:val="0"/>
      <w:divBdr>
        <w:top w:val="none" w:sz="0" w:space="0" w:color="auto"/>
        <w:left w:val="none" w:sz="0" w:space="0" w:color="auto"/>
        <w:bottom w:val="none" w:sz="0" w:space="0" w:color="auto"/>
        <w:right w:val="none" w:sz="0" w:space="0" w:color="auto"/>
      </w:divBdr>
    </w:div>
    <w:div w:id="114493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who.int/reproductivehealth/publications/maternal_perinatal_health/cs-statement/en/" TargetMode="External"/><Relationship Id="rId3" Type="http://schemas.openxmlformats.org/officeDocument/2006/relationships/hyperlink" Target="https://www.cms.gov/Medicare-Medicaid-Coordination/Medicare-and-Medicaid-Coordination/Medicare-Medicaid-Coordination-Office/ReducingPreventableHospitalizationsAmongNursingFacilityResidents.html" TargetMode="External"/><Relationship Id="rId7" Type="http://schemas.openxmlformats.org/officeDocument/2006/relationships/hyperlink" Target="http://www.cesareanrates.com/2015/02/Massachusettscesareanrates.html" TargetMode="External"/><Relationship Id="rId12" Type="http://schemas.openxmlformats.org/officeDocument/2006/relationships/hyperlink" Target="http://www.mass.gov/eohhs/docs/dph/substance-abuse/opioid/report-of-the-opioid-task-force-6-10-14.pdf" TargetMode="External"/><Relationship Id="rId2" Type="http://schemas.openxmlformats.org/officeDocument/2006/relationships/hyperlink" Target="http://healthaffairs.org/blog/2013/08/16/reducing-hospital-readmissions-its-about-improving-patient-care/" TargetMode="External"/><Relationship Id="rId1" Type="http://schemas.openxmlformats.org/officeDocument/2006/relationships/hyperlink" Target="http://www.chiamass.gov/sqac" TargetMode="External"/><Relationship Id="rId6" Type="http://schemas.openxmlformats.org/officeDocument/2006/relationships/hyperlink" Target="http://www.qualityforum.org/Topics/Palliative_Care_and_End-of-Life_Care.aspx" TargetMode="External"/><Relationship Id="rId11" Type="http://schemas.openxmlformats.org/officeDocument/2006/relationships/hyperlink" Target="http://www.mass.gov/eohhs/feature-story/end-opioid-abuse-in-mass.html" TargetMode="External"/><Relationship Id="rId5" Type="http://schemas.openxmlformats.org/officeDocument/2006/relationships/hyperlink" Target="http://iom.nationalacademies.org/Reports/2014/Dying-In-America-Improving-Quality-and-Honoring-Individual-Preferences-Near-the-End-of-Life.aspx" TargetMode="External"/><Relationship Id="rId10" Type="http://schemas.openxmlformats.org/officeDocument/2006/relationships/hyperlink" Target="http://www.chiamass.gov/assets/Uploads/SUD-REPORT.pdf" TargetMode="External"/><Relationship Id="rId4" Type="http://schemas.openxmlformats.org/officeDocument/2006/relationships/hyperlink" Target="http://integrationacademy.ahrq.gov/sites/default/files/Lexicon.pdf" TargetMode="External"/><Relationship Id="rId9" Type="http://schemas.openxmlformats.org/officeDocument/2006/relationships/hyperlink" Target="http://www.chiamass.gov/assets/docs/r/SQAC-Final-OB-Brief-6-26-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F2F30-5E59-47B2-83A8-070F8B323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3963</Words>
  <Characters>22595</Characters>
  <Application>Microsoft Office Word</Application>
  <DocSecurity>4</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Joseph</dc:creator>
  <cp:lastModifiedBy>Cristi Carman</cp:lastModifiedBy>
  <cp:revision>2</cp:revision>
  <dcterms:created xsi:type="dcterms:W3CDTF">2016-04-05T20:01:00Z</dcterms:created>
  <dcterms:modified xsi:type="dcterms:W3CDTF">2016-04-05T20:01:00Z</dcterms:modified>
</cp:coreProperties>
</file>