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F3" w:rsidRPr="00C500F3" w:rsidRDefault="00C500F3" w:rsidP="00C500F3">
      <w:r w:rsidRPr="00C500F3">
        <w:t>APCD Analytical Workgroup</w:t>
      </w:r>
      <w:r>
        <w:br/>
      </w:r>
      <w:r w:rsidRPr="00C500F3">
        <w:rPr>
          <w:bCs/>
        </w:rPr>
        <w:t>April 30, 2013</w:t>
      </w:r>
      <w:r>
        <w:br/>
      </w:r>
      <w:r w:rsidRPr="00C500F3">
        <w:rPr>
          <w:bCs/>
        </w:rPr>
        <w:t>www.mass.gov/chia</w:t>
      </w:r>
    </w:p>
    <w:p w:rsidR="00FB747A" w:rsidRDefault="00C500F3">
      <w:pPr>
        <w:rPr>
          <w:b/>
          <w:bCs/>
        </w:rPr>
      </w:pPr>
      <w:r w:rsidRPr="00C500F3">
        <w:rPr>
          <w:b/>
          <w:bCs/>
        </w:rPr>
        <w:t>Objectives of the APCD User Webinar</w:t>
      </w:r>
    </w:p>
    <w:p w:rsidR="00000000" w:rsidRPr="00C500F3" w:rsidRDefault="00B44354" w:rsidP="00C500F3">
      <w:pPr>
        <w:numPr>
          <w:ilvl w:val="0"/>
          <w:numId w:val="1"/>
        </w:numPr>
      </w:pPr>
      <w:r w:rsidRPr="00C500F3">
        <w:t>Provide a forum where you can learn about APCD updates and ask questions</w:t>
      </w:r>
    </w:p>
    <w:p w:rsidR="00000000" w:rsidRPr="00C500F3" w:rsidRDefault="00B44354" w:rsidP="00C500F3">
      <w:pPr>
        <w:numPr>
          <w:ilvl w:val="1"/>
          <w:numId w:val="1"/>
        </w:numPr>
      </w:pPr>
      <w:r w:rsidRPr="00C500F3">
        <w:t>APCD Application Process</w:t>
      </w:r>
    </w:p>
    <w:p w:rsidR="00000000" w:rsidRPr="00C500F3" w:rsidRDefault="00B44354" w:rsidP="00C500F3">
      <w:pPr>
        <w:numPr>
          <w:ilvl w:val="1"/>
          <w:numId w:val="1"/>
        </w:numPr>
      </w:pPr>
      <w:r w:rsidRPr="00C500F3">
        <w:t>APCD Data Fulfillment</w:t>
      </w:r>
    </w:p>
    <w:p w:rsidR="00000000" w:rsidRPr="00C500F3" w:rsidRDefault="00B44354" w:rsidP="00C500F3">
      <w:pPr>
        <w:numPr>
          <w:ilvl w:val="1"/>
          <w:numId w:val="1"/>
        </w:numPr>
      </w:pPr>
      <w:r w:rsidRPr="00C500F3">
        <w:t>Data Definitions, Compliance and Availability</w:t>
      </w:r>
    </w:p>
    <w:p w:rsidR="00000000" w:rsidRPr="00C500F3" w:rsidRDefault="00B44354" w:rsidP="00C500F3">
      <w:pPr>
        <w:numPr>
          <w:ilvl w:val="1"/>
          <w:numId w:val="1"/>
        </w:numPr>
      </w:pPr>
      <w:r w:rsidRPr="00C500F3">
        <w:t>Tools and Methodologies</w:t>
      </w:r>
    </w:p>
    <w:p w:rsidR="00000000" w:rsidRPr="00C500F3" w:rsidRDefault="00B44354" w:rsidP="00C500F3">
      <w:pPr>
        <w:numPr>
          <w:ilvl w:val="1"/>
          <w:numId w:val="1"/>
        </w:numPr>
      </w:pPr>
      <w:r w:rsidRPr="00C500F3">
        <w:t>Share questions and answers that come into CHIA with a broader audience</w:t>
      </w:r>
    </w:p>
    <w:p w:rsidR="00000000" w:rsidRPr="00C500F3" w:rsidRDefault="00B44354" w:rsidP="00C500F3">
      <w:pPr>
        <w:numPr>
          <w:ilvl w:val="0"/>
          <w:numId w:val="1"/>
        </w:numPr>
      </w:pPr>
      <w:r w:rsidRPr="00C500F3">
        <w:t>Solicit input for improvements to the APCD</w:t>
      </w:r>
    </w:p>
    <w:p w:rsidR="00C500F3" w:rsidRDefault="00C500F3"/>
    <w:p w:rsidR="00C500F3" w:rsidRDefault="00C500F3">
      <w:pPr>
        <w:rPr>
          <w:b/>
          <w:bCs/>
        </w:rPr>
      </w:pPr>
      <w:r w:rsidRPr="00C500F3">
        <w:rPr>
          <w:b/>
          <w:bCs/>
        </w:rPr>
        <w:t>Agenda for Today</w:t>
      </w:r>
    </w:p>
    <w:p w:rsidR="00000000" w:rsidRPr="00C500F3" w:rsidRDefault="00B44354" w:rsidP="00C500F3">
      <w:pPr>
        <w:numPr>
          <w:ilvl w:val="0"/>
          <w:numId w:val="2"/>
        </w:numPr>
      </w:pPr>
      <w:r w:rsidRPr="00C500F3">
        <w:t>APCD DRC Application Updates</w:t>
      </w:r>
    </w:p>
    <w:p w:rsidR="00000000" w:rsidRPr="00C500F3" w:rsidRDefault="00B44354" w:rsidP="00C500F3">
      <w:pPr>
        <w:numPr>
          <w:ilvl w:val="0"/>
          <w:numId w:val="2"/>
        </w:numPr>
      </w:pPr>
      <w:r w:rsidRPr="00C500F3">
        <w:t>APCD User Group Meeting</w:t>
      </w:r>
    </w:p>
    <w:p w:rsidR="00000000" w:rsidRPr="00C500F3" w:rsidRDefault="00B44354" w:rsidP="00C500F3">
      <w:pPr>
        <w:numPr>
          <w:ilvl w:val="0"/>
          <w:numId w:val="2"/>
        </w:numPr>
      </w:pPr>
      <w:r w:rsidRPr="00C500F3">
        <w:t>New Statutory Landscape</w:t>
      </w:r>
    </w:p>
    <w:p w:rsidR="00000000" w:rsidRPr="00C500F3" w:rsidRDefault="00B44354" w:rsidP="00C500F3">
      <w:pPr>
        <w:numPr>
          <w:ilvl w:val="0"/>
          <w:numId w:val="2"/>
        </w:numPr>
      </w:pPr>
      <w:r w:rsidRPr="00C500F3">
        <w:t>APCD Revised Fee Schedule</w:t>
      </w:r>
    </w:p>
    <w:p w:rsidR="00C500F3" w:rsidRDefault="00C500F3">
      <w:pPr>
        <w:rPr>
          <w:b/>
          <w:bCs/>
        </w:rPr>
      </w:pPr>
    </w:p>
    <w:p w:rsidR="00C500F3" w:rsidRDefault="00C500F3">
      <w:pPr>
        <w:rPr>
          <w:b/>
          <w:bCs/>
        </w:rPr>
      </w:pPr>
      <w:r w:rsidRPr="00C500F3">
        <w:rPr>
          <w:b/>
          <w:bCs/>
        </w:rPr>
        <w:t>DRC Applications Recommended for Approval by DRC since last Webinar</w:t>
      </w:r>
    </w:p>
    <w:tbl>
      <w:tblPr>
        <w:tblW w:w="79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58"/>
        <w:gridCol w:w="4262"/>
      </w:tblGrid>
      <w:tr w:rsidR="00C500F3" w:rsidRPr="00C500F3" w:rsidTr="00C500F3">
        <w:trPr>
          <w:trHeight w:val="484"/>
        </w:trPr>
        <w:tc>
          <w:tcPr>
            <w:tcW w:w="6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0F3" w:rsidRPr="00C500F3" w:rsidRDefault="00C500F3" w:rsidP="00C50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0F3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0"/>
                <w:szCs w:val="20"/>
              </w:rPr>
              <w:t>Organization</w:t>
            </w:r>
          </w:p>
        </w:tc>
        <w:tc>
          <w:tcPr>
            <w:tcW w:w="7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0F3" w:rsidRPr="00C500F3" w:rsidRDefault="00C500F3" w:rsidP="00C50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0F3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0"/>
                <w:szCs w:val="20"/>
              </w:rPr>
              <w:t>Topics</w:t>
            </w:r>
          </w:p>
        </w:tc>
      </w:tr>
      <w:tr w:rsidR="00C500F3" w:rsidRPr="00C500F3" w:rsidTr="00C500F3">
        <w:trPr>
          <w:trHeight w:val="584"/>
        </w:trPr>
        <w:tc>
          <w:tcPr>
            <w:tcW w:w="6400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0F3" w:rsidRPr="00C500F3" w:rsidRDefault="00C500F3" w:rsidP="00C50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0F3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>Harvard University School of Public Health</w:t>
            </w:r>
          </w:p>
        </w:tc>
        <w:tc>
          <w:tcPr>
            <w:tcW w:w="7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0F3" w:rsidRPr="00C500F3" w:rsidRDefault="00C500F3" w:rsidP="00C50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0F3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>Understanding High Cost Patients in Massachusetts (</w:t>
            </w:r>
            <w:proofErr w:type="spellStart"/>
            <w:r w:rsidRPr="00C500F3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>Jha</w:t>
            </w:r>
            <w:proofErr w:type="spellEnd"/>
            <w:r w:rsidRPr="00C500F3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>)</w:t>
            </w:r>
          </w:p>
        </w:tc>
      </w:tr>
      <w:tr w:rsidR="00C500F3" w:rsidRPr="00C500F3" w:rsidTr="00C500F3">
        <w:trPr>
          <w:trHeight w:val="584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500F3" w:rsidRPr="00C500F3" w:rsidRDefault="00C500F3" w:rsidP="00C50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0F3" w:rsidRPr="00C500F3" w:rsidRDefault="00C500F3" w:rsidP="00C50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0F3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 xml:space="preserve">Analysis of the APCD to Describe the Epidemiology of Readmissions (Epstein and </w:t>
            </w:r>
            <w:proofErr w:type="spellStart"/>
            <w:r w:rsidRPr="00C500F3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>Boutwell</w:t>
            </w:r>
            <w:proofErr w:type="spellEnd"/>
            <w:r w:rsidRPr="00C500F3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>)</w:t>
            </w:r>
          </w:p>
        </w:tc>
      </w:tr>
    </w:tbl>
    <w:p w:rsidR="00C500F3" w:rsidRDefault="00C500F3"/>
    <w:p w:rsidR="00C500F3" w:rsidRDefault="00C500F3">
      <w:pPr>
        <w:rPr>
          <w:b/>
          <w:bCs/>
        </w:rPr>
      </w:pPr>
      <w:r w:rsidRPr="00C500F3">
        <w:rPr>
          <w:b/>
          <w:bCs/>
        </w:rPr>
        <w:t>Commercial APCD Applications in Process</w:t>
      </w:r>
    </w:p>
    <w:tbl>
      <w:tblPr>
        <w:tblW w:w="79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58"/>
        <w:gridCol w:w="4962"/>
      </w:tblGrid>
      <w:tr w:rsidR="00C500F3" w:rsidRPr="00C500F3" w:rsidTr="00C500F3">
        <w:trPr>
          <w:trHeight w:val="584"/>
        </w:trPr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0F3" w:rsidRPr="00C500F3" w:rsidRDefault="00C500F3" w:rsidP="00C50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0F3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0"/>
                <w:szCs w:val="20"/>
              </w:rPr>
              <w:lastRenderedPageBreak/>
              <w:t>Organization</w:t>
            </w:r>
          </w:p>
        </w:tc>
        <w:tc>
          <w:tcPr>
            <w:tcW w:w="88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0F3" w:rsidRPr="00C500F3" w:rsidRDefault="00C500F3" w:rsidP="00C50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0F3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0"/>
                <w:szCs w:val="20"/>
              </w:rPr>
              <w:t>Topics</w:t>
            </w:r>
          </w:p>
        </w:tc>
      </w:tr>
      <w:tr w:rsidR="00C500F3" w:rsidRPr="00C500F3" w:rsidTr="00C500F3">
        <w:trPr>
          <w:trHeight w:val="584"/>
        </w:trPr>
        <w:tc>
          <w:tcPr>
            <w:tcW w:w="4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0F3" w:rsidRPr="00C500F3" w:rsidRDefault="00C500F3" w:rsidP="00C50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500F3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>Kryuus</w:t>
            </w:r>
            <w:proofErr w:type="spellEnd"/>
            <w:r w:rsidRPr="00C500F3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>*</w:t>
            </w:r>
          </w:p>
        </w:tc>
        <w:tc>
          <w:tcPr>
            <w:tcW w:w="88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0F3" w:rsidRPr="00C500F3" w:rsidRDefault="00C500F3" w:rsidP="00C50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0F3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>Provider Expertise and Behavior</w:t>
            </w:r>
          </w:p>
        </w:tc>
      </w:tr>
      <w:tr w:rsidR="00C500F3" w:rsidRPr="00C500F3" w:rsidTr="00C500F3">
        <w:trPr>
          <w:trHeight w:val="584"/>
        </w:trPr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0F3" w:rsidRPr="00C500F3" w:rsidRDefault="00C500F3" w:rsidP="00C50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0F3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>Philips Research</w:t>
            </w:r>
          </w:p>
        </w:tc>
        <w:tc>
          <w:tcPr>
            <w:tcW w:w="8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0F3" w:rsidRPr="00C500F3" w:rsidRDefault="00C500F3" w:rsidP="00C50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0F3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 xml:space="preserve">Healthcare Risk Analysis </w:t>
            </w:r>
          </w:p>
        </w:tc>
      </w:tr>
      <w:tr w:rsidR="00C500F3" w:rsidRPr="00C500F3" w:rsidTr="00C500F3">
        <w:trPr>
          <w:trHeight w:val="584"/>
        </w:trPr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0F3" w:rsidRPr="00C500F3" w:rsidRDefault="00C500F3" w:rsidP="00C50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500F3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>Qmedrix</w:t>
            </w:r>
            <w:proofErr w:type="spellEnd"/>
          </w:p>
        </w:tc>
        <w:tc>
          <w:tcPr>
            <w:tcW w:w="8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0F3" w:rsidRPr="00C500F3" w:rsidRDefault="00C500F3" w:rsidP="00C50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0F3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>Comparisons of Provider Changes, Costs and Reimbursement</w:t>
            </w:r>
            <w:r w:rsidRPr="00C500F3">
              <w:rPr>
                <w:rFonts w:ascii="Calibri" w:eastAsia="Times New Roman" w:hAnsi="Calibri" w:cs="Calibri"/>
                <w:i/>
                <w:iCs/>
                <w:color w:val="000000" w:themeColor="dark1"/>
                <w:kern w:val="24"/>
                <w:sz w:val="20"/>
                <w:szCs w:val="20"/>
              </w:rPr>
              <w:t xml:space="preserve"> </w:t>
            </w:r>
          </w:p>
        </w:tc>
      </w:tr>
      <w:tr w:rsidR="00C500F3" w:rsidRPr="00C500F3" w:rsidTr="00C500F3">
        <w:trPr>
          <w:trHeight w:val="584"/>
        </w:trPr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0F3" w:rsidRPr="00C500F3" w:rsidRDefault="00C500F3" w:rsidP="00C50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0F3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>Healthy Platforms</w:t>
            </w:r>
          </w:p>
        </w:tc>
        <w:tc>
          <w:tcPr>
            <w:tcW w:w="8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0F3" w:rsidRPr="00C500F3" w:rsidRDefault="00C500F3" w:rsidP="00C50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0F3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>Predictive Analytical Models and Public Claims Data</w:t>
            </w:r>
          </w:p>
        </w:tc>
      </w:tr>
    </w:tbl>
    <w:p w:rsidR="00C500F3" w:rsidRPr="00C500F3" w:rsidRDefault="00C500F3" w:rsidP="00C500F3">
      <w:r>
        <w:br/>
        <w:t xml:space="preserve">* </w:t>
      </w:r>
      <w:r w:rsidRPr="00C500F3">
        <w:t>Posted on CHIA website</w:t>
      </w:r>
    </w:p>
    <w:p w:rsidR="00C500F3" w:rsidRDefault="00C500F3"/>
    <w:p w:rsidR="00C500F3" w:rsidRDefault="00C500F3">
      <w:pPr>
        <w:rPr>
          <w:b/>
          <w:bCs/>
        </w:rPr>
      </w:pPr>
      <w:r w:rsidRPr="00C500F3">
        <w:rPr>
          <w:b/>
          <w:bCs/>
        </w:rPr>
        <w:t>First APCD User Group Meeting Participants</w:t>
      </w:r>
    </w:p>
    <w:p w:rsidR="00000000" w:rsidRPr="00C500F3" w:rsidRDefault="00B44354" w:rsidP="00C500F3">
      <w:pPr>
        <w:numPr>
          <w:ilvl w:val="0"/>
          <w:numId w:val="3"/>
        </w:numPr>
      </w:pPr>
      <w:r w:rsidRPr="00C500F3">
        <w:t>The first User Group Meeting was held on April 25, 2013.</w:t>
      </w:r>
    </w:p>
    <w:p w:rsidR="00000000" w:rsidRPr="00C500F3" w:rsidRDefault="00B44354" w:rsidP="00C500F3">
      <w:pPr>
        <w:numPr>
          <w:ilvl w:val="0"/>
          <w:numId w:val="3"/>
        </w:numPr>
      </w:pPr>
      <w:r w:rsidRPr="00C500F3">
        <w:t>Participants:</w:t>
      </w:r>
    </w:p>
    <w:p w:rsidR="00C500F3" w:rsidRPr="00C500F3" w:rsidRDefault="00C500F3" w:rsidP="00C500F3">
      <w:r w:rsidRPr="00C500F3">
        <w:tab/>
        <w:t>-  UMMS Center for Health Policy and Research</w:t>
      </w:r>
    </w:p>
    <w:p w:rsidR="00C500F3" w:rsidRPr="00C500F3" w:rsidRDefault="00C500F3" w:rsidP="00C500F3">
      <w:r w:rsidRPr="00C500F3">
        <w:tab/>
        <w:t>-  MDPH Bureau of Substance Abuse Services</w:t>
      </w:r>
    </w:p>
    <w:p w:rsidR="00C500F3" w:rsidRPr="00C500F3" w:rsidRDefault="00C500F3" w:rsidP="00C500F3">
      <w:r w:rsidRPr="00C500F3">
        <w:tab/>
        <w:t>-  MDPH Bureau of Statistics and Evaluation</w:t>
      </w:r>
    </w:p>
    <w:p w:rsidR="00C500F3" w:rsidRPr="00C500F3" w:rsidRDefault="00C500F3" w:rsidP="00C500F3">
      <w:r w:rsidRPr="00C500F3">
        <w:tab/>
        <w:t>-  MDPH Bureau of Infectious Disease</w:t>
      </w:r>
    </w:p>
    <w:p w:rsidR="00C500F3" w:rsidRPr="00C500F3" w:rsidRDefault="00C500F3" w:rsidP="00C500F3">
      <w:r w:rsidRPr="00C500F3">
        <w:tab/>
        <w:t>-  MDPH Birth Defects Surveillance Program</w:t>
      </w:r>
    </w:p>
    <w:p w:rsidR="00000000" w:rsidRPr="00C500F3" w:rsidRDefault="00B44354" w:rsidP="00C500F3">
      <w:pPr>
        <w:numPr>
          <w:ilvl w:val="0"/>
          <w:numId w:val="4"/>
        </w:numPr>
      </w:pPr>
      <w:r w:rsidRPr="00C500F3">
        <w:t>Details of the substance of the discussions will be shared at the May Webinar</w:t>
      </w:r>
    </w:p>
    <w:p w:rsidR="00C500F3" w:rsidRDefault="00C500F3"/>
    <w:p w:rsidR="00C500F3" w:rsidRDefault="00C500F3">
      <w:pPr>
        <w:rPr>
          <w:b/>
          <w:bCs/>
        </w:rPr>
      </w:pPr>
      <w:r w:rsidRPr="00C500F3">
        <w:rPr>
          <w:b/>
          <w:bCs/>
        </w:rPr>
        <w:t>New Statutory Landscape</w:t>
      </w:r>
    </w:p>
    <w:p w:rsidR="00C500F3" w:rsidRPr="00C500F3" w:rsidRDefault="00C500F3" w:rsidP="00C500F3">
      <w:r w:rsidRPr="00C500F3">
        <w:t xml:space="preserve">New Regulations under Development </w:t>
      </w:r>
    </w:p>
    <w:tbl>
      <w:tblPr>
        <w:tblW w:w="79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14"/>
        <w:gridCol w:w="6006"/>
      </w:tblGrid>
      <w:tr w:rsidR="00C500F3" w:rsidRPr="00C500F3" w:rsidTr="00C500F3">
        <w:trPr>
          <w:trHeight w:val="584"/>
        </w:trPr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500F3" w:rsidRDefault="00C500F3" w:rsidP="00C500F3">
            <w:pPr>
              <w:rPr>
                <w:sz w:val="20"/>
                <w:szCs w:val="20"/>
              </w:rPr>
            </w:pPr>
            <w:r w:rsidRPr="00C500F3">
              <w:rPr>
                <w:b/>
                <w:bCs/>
                <w:sz w:val="20"/>
                <w:szCs w:val="20"/>
              </w:rPr>
              <w:t>Timeline</w:t>
            </w:r>
          </w:p>
        </w:tc>
        <w:tc>
          <w:tcPr>
            <w:tcW w:w="9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500F3" w:rsidRDefault="00C500F3" w:rsidP="00C500F3">
            <w:pPr>
              <w:rPr>
                <w:sz w:val="20"/>
                <w:szCs w:val="20"/>
              </w:rPr>
            </w:pPr>
            <w:r w:rsidRPr="00C500F3">
              <w:rPr>
                <w:b/>
                <w:bCs/>
                <w:sz w:val="20"/>
                <w:szCs w:val="20"/>
              </w:rPr>
              <w:t>Activity</w:t>
            </w:r>
          </w:p>
        </w:tc>
      </w:tr>
      <w:tr w:rsidR="00C500F3" w:rsidRPr="00C500F3" w:rsidTr="00C500F3">
        <w:trPr>
          <w:trHeight w:val="584"/>
        </w:trPr>
        <w:tc>
          <w:tcPr>
            <w:tcW w:w="2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500F3" w:rsidRDefault="00C500F3" w:rsidP="00C500F3">
            <w:pPr>
              <w:rPr>
                <w:sz w:val="20"/>
                <w:szCs w:val="20"/>
              </w:rPr>
            </w:pPr>
            <w:r w:rsidRPr="00C500F3">
              <w:rPr>
                <w:sz w:val="20"/>
                <w:szCs w:val="20"/>
              </w:rPr>
              <w:t>May 10, 2013</w:t>
            </w:r>
          </w:p>
        </w:tc>
        <w:tc>
          <w:tcPr>
            <w:tcW w:w="9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500F3" w:rsidRDefault="00C500F3" w:rsidP="00C500F3">
            <w:pPr>
              <w:rPr>
                <w:sz w:val="20"/>
                <w:szCs w:val="20"/>
              </w:rPr>
            </w:pPr>
            <w:r w:rsidRPr="00C500F3">
              <w:rPr>
                <w:sz w:val="20"/>
                <w:szCs w:val="20"/>
              </w:rPr>
              <w:t>Proposed regulation filed with the Secretary of State</w:t>
            </w:r>
          </w:p>
        </w:tc>
      </w:tr>
      <w:tr w:rsidR="00C500F3" w:rsidRPr="00C500F3" w:rsidTr="00C500F3">
        <w:trPr>
          <w:trHeight w:val="584"/>
        </w:trPr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500F3" w:rsidRDefault="00C500F3" w:rsidP="00C500F3">
            <w:pPr>
              <w:rPr>
                <w:sz w:val="20"/>
                <w:szCs w:val="20"/>
              </w:rPr>
            </w:pPr>
            <w:r w:rsidRPr="00C500F3">
              <w:rPr>
                <w:sz w:val="20"/>
                <w:szCs w:val="20"/>
              </w:rPr>
              <w:lastRenderedPageBreak/>
              <w:t>June</w:t>
            </w:r>
          </w:p>
        </w:tc>
        <w:tc>
          <w:tcPr>
            <w:tcW w:w="9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500F3" w:rsidRDefault="00C500F3" w:rsidP="00C500F3">
            <w:pPr>
              <w:rPr>
                <w:sz w:val="20"/>
                <w:szCs w:val="20"/>
              </w:rPr>
            </w:pPr>
            <w:r w:rsidRPr="00C500F3">
              <w:rPr>
                <w:sz w:val="20"/>
                <w:szCs w:val="20"/>
              </w:rPr>
              <w:t>Public Hearing to be scheduled</w:t>
            </w:r>
          </w:p>
        </w:tc>
      </w:tr>
      <w:tr w:rsidR="00C500F3" w:rsidRPr="00C500F3" w:rsidTr="00C500F3">
        <w:trPr>
          <w:trHeight w:val="584"/>
        </w:trPr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500F3" w:rsidRDefault="00C500F3" w:rsidP="00C500F3">
            <w:pPr>
              <w:rPr>
                <w:sz w:val="20"/>
                <w:szCs w:val="20"/>
              </w:rPr>
            </w:pPr>
            <w:r w:rsidRPr="00C500F3">
              <w:rPr>
                <w:sz w:val="20"/>
                <w:szCs w:val="20"/>
              </w:rPr>
              <w:t>Early July</w:t>
            </w:r>
          </w:p>
        </w:tc>
        <w:tc>
          <w:tcPr>
            <w:tcW w:w="9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500F3" w:rsidRDefault="00C500F3" w:rsidP="00C500F3">
            <w:pPr>
              <w:rPr>
                <w:sz w:val="20"/>
                <w:szCs w:val="20"/>
              </w:rPr>
            </w:pPr>
            <w:r w:rsidRPr="00C500F3">
              <w:rPr>
                <w:sz w:val="20"/>
                <w:szCs w:val="20"/>
              </w:rPr>
              <w:t>Final Regulation adopted/in effect</w:t>
            </w:r>
          </w:p>
        </w:tc>
      </w:tr>
      <w:tr w:rsidR="00C500F3" w:rsidRPr="00C500F3" w:rsidTr="00C500F3">
        <w:trPr>
          <w:trHeight w:val="584"/>
        </w:trPr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500F3" w:rsidRDefault="00C500F3" w:rsidP="00C500F3">
            <w:pPr>
              <w:rPr>
                <w:sz w:val="20"/>
                <w:szCs w:val="20"/>
              </w:rPr>
            </w:pPr>
            <w:r w:rsidRPr="00C500F3">
              <w:rPr>
                <w:sz w:val="20"/>
                <w:szCs w:val="20"/>
              </w:rPr>
              <w:t>July 25, 2013</w:t>
            </w:r>
          </w:p>
        </w:tc>
        <w:tc>
          <w:tcPr>
            <w:tcW w:w="9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500F3" w:rsidRDefault="00C500F3" w:rsidP="00C500F3">
            <w:pPr>
              <w:rPr>
                <w:sz w:val="20"/>
                <w:szCs w:val="20"/>
              </w:rPr>
            </w:pPr>
            <w:r w:rsidRPr="00C500F3">
              <w:rPr>
                <w:sz w:val="20"/>
                <w:szCs w:val="20"/>
              </w:rPr>
              <w:t xml:space="preserve">Next DRC meeting  </w:t>
            </w:r>
            <w:r w:rsidRPr="00C500F3">
              <w:rPr>
                <w:i/>
                <w:iCs/>
                <w:sz w:val="20"/>
                <w:szCs w:val="20"/>
              </w:rPr>
              <w:t>(No DRC Meetings in May or June)</w:t>
            </w:r>
          </w:p>
        </w:tc>
      </w:tr>
    </w:tbl>
    <w:p w:rsidR="00C500F3" w:rsidRDefault="00C500F3"/>
    <w:p w:rsidR="00C500F3" w:rsidRPr="00C500F3" w:rsidRDefault="00C500F3" w:rsidP="00C500F3">
      <w:r w:rsidRPr="00C500F3">
        <w:rPr>
          <w:bCs/>
        </w:rPr>
        <w:t>Proposed regulations will be posted on the CHIA website.  Participants are encouraged to submit comments.</w:t>
      </w:r>
    </w:p>
    <w:p w:rsidR="00C500F3" w:rsidRDefault="00C500F3"/>
    <w:p w:rsidR="00C500F3" w:rsidRDefault="00C500F3">
      <w:pPr>
        <w:rPr>
          <w:b/>
          <w:bCs/>
        </w:rPr>
      </w:pPr>
      <w:r w:rsidRPr="00C500F3">
        <w:rPr>
          <w:b/>
          <w:bCs/>
        </w:rPr>
        <w:t>Expected Availability of Data</w:t>
      </w:r>
    </w:p>
    <w:p w:rsidR="00C500F3" w:rsidRPr="00C500F3" w:rsidRDefault="00C500F3" w:rsidP="00C500F3">
      <w:r w:rsidRPr="00C500F3">
        <w:t xml:space="preserve">June 2013 Release </w:t>
      </w:r>
    </w:p>
    <w:p w:rsidR="00C500F3" w:rsidRDefault="00C500F3" w:rsidP="00C500F3">
      <w:pPr>
        <w:pStyle w:val="ListParagraph"/>
        <w:numPr>
          <w:ilvl w:val="0"/>
          <w:numId w:val="5"/>
        </w:numPr>
      </w:pPr>
      <w:r w:rsidRPr="00C500F3">
        <w:t>2009 – 2011 dates of service (with run-out)</w:t>
      </w:r>
    </w:p>
    <w:p w:rsidR="00C500F3" w:rsidRDefault="00C500F3" w:rsidP="00C500F3">
      <w:pPr>
        <w:pStyle w:val="ListParagraph"/>
        <w:numPr>
          <w:ilvl w:val="0"/>
          <w:numId w:val="5"/>
        </w:numPr>
      </w:pPr>
      <w:proofErr w:type="spellStart"/>
      <w:r>
        <w:t>MassHealth</w:t>
      </w:r>
      <w:proofErr w:type="spellEnd"/>
    </w:p>
    <w:p w:rsidR="00C500F3" w:rsidRPr="00C500F3" w:rsidRDefault="00C500F3" w:rsidP="00C500F3">
      <w:pPr>
        <w:pStyle w:val="ListParagraph"/>
        <w:numPr>
          <w:ilvl w:val="0"/>
          <w:numId w:val="5"/>
        </w:numPr>
      </w:pPr>
      <w:r w:rsidRPr="00C500F3">
        <w:t>Medicare</w:t>
      </w:r>
    </w:p>
    <w:p w:rsidR="00C500F3" w:rsidRPr="00C500F3" w:rsidRDefault="00C500F3" w:rsidP="00C500F3">
      <w:r w:rsidRPr="00C500F3">
        <w:t xml:space="preserve">December 2013 Release </w:t>
      </w:r>
    </w:p>
    <w:p w:rsidR="00C500F3" w:rsidRDefault="00C500F3" w:rsidP="00C500F3">
      <w:pPr>
        <w:pStyle w:val="ListParagraph"/>
        <w:numPr>
          <w:ilvl w:val="0"/>
          <w:numId w:val="6"/>
        </w:numPr>
      </w:pPr>
      <w:r w:rsidRPr="00C500F3">
        <w:t>2009-2012 dates of service (with run-out)</w:t>
      </w:r>
    </w:p>
    <w:p w:rsidR="00C500F3" w:rsidRDefault="00C500F3" w:rsidP="00C500F3">
      <w:pPr>
        <w:pStyle w:val="ListParagraph"/>
        <w:numPr>
          <w:ilvl w:val="0"/>
          <w:numId w:val="6"/>
        </w:numPr>
      </w:pPr>
      <w:r w:rsidRPr="00C500F3">
        <w:t>Private and public payers</w:t>
      </w:r>
    </w:p>
    <w:p w:rsidR="00C500F3" w:rsidRPr="00C500F3" w:rsidRDefault="00C500F3" w:rsidP="00C500F3">
      <w:pPr>
        <w:pStyle w:val="ListParagraph"/>
        <w:numPr>
          <w:ilvl w:val="0"/>
          <w:numId w:val="6"/>
        </w:numPr>
      </w:pPr>
      <w:r w:rsidRPr="00C500F3">
        <w:t>Master Member Index</w:t>
      </w:r>
    </w:p>
    <w:p w:rsidR="00C500F3" w:rsidRDefault="00C500F3">
      <w:pPr>
        <w:rPr>
          <w:b/>
          <w:bCs/>
        </w:rPr>
      </w:pPr>
    </w:p>
    <w:p w:rsidR="00C500F3" w:rsidRDefault="00C500F3">
      <w:pPr>
        <w:rPr>
          <w:b/>
          <w:bCs/>
        </w:rPr>
      </w:pPr>
      <w:r w:rsidRPr="00C500F3">
        <w:rPr>
          <w:b/>
          <w:bCs/>
        </w:rPr>
        <w:t>APCD Fee Schedule</w:t>
      </w:r>
    </w:p>
    <w:p w:rsidR="00C500F3" w:rsidRPr="00C500F3" w:rsidRDefault="00C500F3" w:rsidP="00C500F3">
      <w:r w:rsidRPr="00C500F3">
        <w:rPr>
          <w:bCs/>
        </w:rPr>
        <w:t>CHIA issued Administrative Bulletin 13-03 which amends the current fee schedule governing APCD data and related application fees. The Center has proposed these changes to:</w:t>
      </w:r>
    </w:p>
    <w:p w:rsidR="00000000" w:rsidRPr="00C500F3" w:rsidRDefault="00B44354" w:rsidP="00C500F3">
      <w:pPr>
        <w:numPr>
          <w:ilvl w:val="1"/>
          <w:numId w:val="7"/>
        </w:numPr>
      </w:pPr>
      <w:r w:rsidRPr="00C500F3">
        <w:t>Address concerns raised by researchers, providers, and payers in the testimony and comments provided in connection with t</w:t>
      </w:r>
      <w:r w:rsidRPr="00C500F3">
        <w:t>he public hearing held November 19, 2012</w:t>
      </w:r>
    </w:p>
    <w:p w:rsidR="00000000" w:rsidRPr="00C500F3" w:rsidRDefault="00B44354" w:rsidP="00C500F3">
      <w:pPr>
        <w:numPr>
          <w:ilvl w:val="1"/>
          <w:numId w:val="7"/>
        </w:numPr>
      </w:pPr>
      <w:r w:rsidRPr="00C500F3">
        <w:t>Reflect the Center’s experience with the APCD data application process</w:t>
      </w:r>
    </w:p>
    <w:p w:rsidR="00000000" w:rsidRPr="00C500F3" w:rsidRDefault="00B44354" w:rsidP="00C500F3">
      <w:pPr>
        <w:numPr>
          <w:ilvl w:val="0"/>
          <w:numId w:val="8"/>
        </w:numPr>
      </w:pPr>
      <w:r w:rsidRPr="00C500F3">
        <w:t xml:space="preserve">The </w:t>
      </w:r>
      <w:r w:rsidRPr="00C500F3">
        <w:t>proposed fees are effective for the period July 1, 2013 through June 30, 2014</w:t>
      </w:r>
    </w:p>
    <w:p w:rsidR="00000000" w:rsidRDefault="00B44354" w:rsidP="00C500F3">
      <w:pPr>
        <w:numPr>
          <w:ilvl w:val="0"/>
          <w:numId w:val="8"/>
        </w:numPr>
      </w:pPr>
      <w:r w:rsidRPr="00C500F3">
        <w:t>The public comment period is open until May 17, 2013 relative to the proposal of a fee schedule established purs</w:t>
      </w:r>
      <w:r w:rsidRPr="00C500F3">
        <w:t>uant to regulation</w:t>
      </w:r>
    </w:p>
    <w:p w:rsidR="00C500F3" w:rsidRDefault="00C500F3" w:rsidP="00C500F3"/>
    <w:p w:rsidR="00C500F3" w:rsidRDefault="00C500F3" w:rsidP="00C500F3">
      <w:pPr>
        <w:rPr>
          <w:b/>
          <w:bCs/>
          <w:i/>
          <w:iCs/>
        </w:rPr>
      </w:pPr>
      <w:r w:rsidRPr="00C500F3">
        <w:rPr>
          <w:b/>
          <w:bCs/>
        </w:rPr>
        <w:lastRenderedPageBreak/>
        <w:t xml:space="preserve">APCD Fee Schedule </w:t>
      </w:r>
      <w:r w:rsidRPr="00C500F3">
        <w:rPr>
          <w:b/>
          <w:bCs/>
          <w:i/>
          <w:iCs/>
        </w:rPr>
        <w:t>(continued)</w:t>
      </w:r>
    </w:p>
    <w:p w:rsidR="00000000" w:rsidRPr="00C500F3" w:rsidRDefault="00B44354" w:rsidP="00C500F3">
      <w:pPr>
        <w:numPr>
          <w:ilvl w:val="0"/>
          <w:numId w:val="9"/>
        </w:numPr>
      </w:pPr>
      <w:r w:rsidRPr="00C500F3">
        <w:rPr>
          <w:bCs/>
        </w:rPr>
        <w:t>Applicants are now categorized into three groups:</w:t>
      </w:r>
    </w:p>
    <w:p w:rsidR="00C500F3" w:rsidRPr="00C500F3" w:rsidRDefault="00C500F3" w:rsidP="00C500F3">
      <w:r w:rsidRPr="00C500F3">
        <w:tab/>
        <w:t>-   Academic researchers</w:t>
      </w:r>
    </w:p>
    <w:p w:rsidR="00C500F3" w:rsidRPr="00C500F3" w:rsidRDefault="00C500F3" w:rsidP="00C500F3">
      <w:r w:rsidRPr="00C500F3">
        <w:tab/>
        <w:t>-   Others – single use</w:t>
      </w:r>
    </w:p>
    <w:p w:rsidR="00C500F3" w:rsidRPr="00C500F3" w:rsidRDefault="00C500F3" w:rsidP="00C500F3">
      <w:r w:rsidRPr="00C500F3">
        <w:tab/>
        <w:t xml:space="preserve">-   Others – multiple </w:t>
      </w:r>
      <w:proofErr w:type="gramStart"/>
      <w:r w:rsidRPr="00C500F3">
        <w:t>use</w:t>
      </w:r>
      <w:proofErr w:type="gramEnd"/>
    </w:p>
    <w:p w:rsidR="00000000" w:rsidRPr="00C500F3" w:rsidRDefault="00B44354" w:rsidP="00C500F3">
      <w:pPr>
        <w:numPr>
          <w:ilvl w:val="0"/>
          <w:numId w:val="10"/>
        </w:numPr>
      </w:pPr>
      <w:r w:rsidRPr="00C500F3">
        <w:rPr>
          <w:bCs/>
        </w:rPr>
        <w:t>Eliminates categories</w:t>
      </w:r>
    </w:p>
    <w:p w:rsidR="00C500F3" w:rsidRPr="00C500F3" w:rsidRDefault="00C500F3" w:rsidP="00C500F3">
      <w:r w:rsidRPr="00C500F3">
        <w:rPr>
          <w:b/>
          <w:bCs/>
        </w:rPr>
        <w:tab/>
        <w:t xml:space="preserve">-     </w:t>
      </w:r>
      <w:r w:rsidRPr="00C500F3">
        <w:t>Individuals</w:t>
      </w:r>
    </w:p>
    <w:p w:rsidR="00C500F3" w:rsidRPr="00C500F3" w:rsidRDefault="00C500F3" w:rsidP="00C500F3">
      <w:r w:rsidRPr="00C500F3">
        <w:tab/>
        <w:t xml:space="preserve">-    Small organizations </w:t>
      </w:r>
    </w:p>
    <w:p w:rsidR="00000000" w:rsidRPr="00C500F3" w:rsidRDefault="00B44354" w:rsidP="00C500F3">
      <w:pPr>
        <w:numPr>
          <w:ilvl w:val="0"/>
          <w:numId w:val="11"/>
        </w:numPr>
      </w:pPr>
      <w:r w:rsidRPr="00C500F3">
        <w:rPr>
          <w:bCs/>
        </w:rPr>
        <w:t xml:space="preserve">Eliminates separate fees for out of state applicants </w:t>
      </w:r>
    </w:p>
    <w:p w:rsidR="00000000" w:rsidRPr="00C500F3" w:rsidRDefault="00B44354" w:rsidP="00C500F3">
      <w:pPr>
        <w:numPr>
          <w:ilvl w:val="0"/>
          <w:numId w:val="11"/>
        </w:numPr>
      </w:pPr>
      <w:r w:rsidRPr="00C500F3">
        <w:rPr>
          <w:bCs/>
        </w:rPr>
        <w:t xml:space="preserve">Provides </w:t>
      </w:r>
      <w:r w:rsidRPr="00C500F3">
        <w:rPr>
          <w:bCs/>
        </w:rPr>
        <w:t xml:space="preserve">free access to payers seeking access to their own data </w:t>
      </w:r>
    </w:p>
    <w:p w:rsidR="00000000" w:rsidRPr="00C500F3" w:rsidRDefault="00B44354" w:rsidP="00C500F3">
      <w:pPr>
        <w:numPr>
          <w:ilvl w:val="0"/>
          <w:numId w:val="11"/>
        </w:numPr>
      </w:pPr>
      <w:r w:rsidRPr="00C500F3">
        <w:rPr>
          <w:bCs/>
        </w:rPr>
        <w:t>Expands the criteria for waivers and details waiver process</w:t>
      </w:r>
    </w:p>
    <w:p w:rsidR="00C500F3" w:rsidRDefault="00C500F3" w:rsidP="00C500F3">
      <w:pPr>
        <w:rPr>
          <w:bCs/>
        </w:rPr>
      </w:pPr>
    </w:p>
    <w:p w:rsidR="00C500F3" w:rsidRDefault="00C500F3" w:rsidP="00C500F3">
      <w:pPr>
        <w:rPr>
          <w:i/>
          <w:iCs/>
        </w:rPr>
      </w:pPr>
      <w:r w:rsidRPr="00C500F3">
        <w:rPr>
          <w:b/>
          <w:bCs/>
        </w:rPr>
        <w:t xml:space="preserve">APCD Fee Schedule </w:t>
      </w:r>
      <w:r w:rsidRPr="00C500F3">
        <w:rPr>
          <w:i/>
          <w:iCs/>
        </w:rPr>
        <w:t>(Continued)</w:t>
      </w:r>
    </w:p>
    <w:p w:rsidR="00C500F3" w:rsidRPr="00C500F3" w:rsidRDefault="00C500F3" w:rsidP="00C500F3">
      <w:r w:rsidRPr="00C500F3">
        <w:rPr>
          <w:b/>
          <w:bCs/>
        </w:rPr>
        <w:t>Fee Schedule Waivers</w:t>
      </w:r>
    </w:p>
    <w:p w:rsidR="00C500F3" w:rsidRPr="00C500F3" w:rsidRDefault="00C500F3" w:rsidP="00C500F3">
      <w:r w:rsidRPr="00C500F3">
        <w:t>Applicants may qualify for a full or partial fee waiver which shall be granted at the Center’s discretion.  Such applicants include:</w:t>
      </w:r>
    </w:p>
    <w:p w:rsidR="00C500F3" w:rsidRPr="00C500F3" w:rsidRDefault="00C500F3" w:rsidP="00C500F3">
      <w:r w:rsidRPr="00C500F3">
        <w:tab/>
        <w:t>-   Student directed research;</w:t>
      </w:r>
    </w:p>
    <w:p w:rsidR="00C500F3" w:rsidRPr="00C500F3" w:rsidRDefault="00C500F3" w:rsidP="00C500F3">
      <w:r w:rsidRPr="00C500F3">
        <w:tab/>
        <w:t>-   Payers who submit da</w:t>
      </w:r>
      <w:r>
        <w:t xml:space="preserve">ta to the APCD that are </w:t>
      </w:r>
      <w:r w:rsidRPr="00C500F3">
        <w:t>requesting their own data;</w:t>
      </w:r>
    </w:p>
    <w:p w:rsidR="00C500F3" w:rsidRPr="00C500F3" w:rsidRDefault="00C500F3" w:rsidP="00C500F3">
      <w:r w:rsidRPr="00C500F3">
        <w:tab/>
        <w:t>-   Government entities;</w:t>
      </w:r>
    </w:p>
    <w:p w:rsidR="00C500F3" w:rsidRPr="00C500F3" w:rsidRDefault="00C500F3" w:rsidP="00C500F3">
      <w:pPr>
        <w:ind w:left="720"/>
      </w:pPr>
      <w:r w:rsidRPr="00C500F3">
        <w:t>-   Qualified researchers conducting stu</w:t>
      </w:r>
      <w:r>
        <w:t xml:space="preserve">dies directly tied to </w:t>
      </w:r>
      <w:r w:rsidRPr="00C500F3">
        <w:t>evaluation or improvement of cur</w:t>
      </w:r>
      <w:r>
        <w:t xml:space="preserve">rent State government </w:t>
      </w:r>
      <w:r w:rsidRPr="00C500F3">
        <w:t>initiatives;</w:t>
      </w:r>
    </w:p>
    <w:p w:rsidR="00C500F3" w:rsidRDefault="00C500F3" w:rsidP="00C500F3">
      <w:pPr>
        <w:ind w:left="720"/>
      </w:pPr>
      <w:r w:rsidRPr="00C500F3">
        <w:t>-   Researchers who can demonstrat</w:t>
      </w:r>
      <w:r>
        <w:t xml:space="preserve">e that the imposition </w:t>
      </w:r>
      <w:r w:rsidRPr="00C500F3">
        <w:t>of fees would constitute an undue financial hardship.</w:t>
      </w:r>
    </w:p>
    <w:p w:rsidR="00C500F3" w:rsidRDefault="00C500F3" w:rsidP="00C500F3"/>
    <w:p w:rsidR="00C500F3" w:rsidRDefault="00C500F3" w:rsidP="00C500F3">
      <w:pPr>
        <w:rPr>
          <w:i/>
          <w:iCs/>
        </w:rPr>
      </w:pPr>
      <w:r w:rsidRPr="00C500F3">
        <w:rPr>
          <w:b/>
          <w:bCs/>
        </w:rPr>
        <w:t xml:space="preserve">APCD Fee Schedule </w:t>
      </w:r>
      <w:r w:rsidRPr="00C500F3">
        <w:rPr>
          <w:i/>
          <w:iCs/>
        </w:rPr>
        <w:t>(Continued)</w:t>
      </w:r>
    </w:p>
    <w:p w:rsidR="00000000" w:rsidRPr="00C500F3" w:rsidRDefault="00B44354" w:rsidP="00C500F3">
      <w:pPr>
        <w:numPr>
          <w:ilvl w:val="0"/>
          <w:numId w:val="12"/>
        </w:numPr>
      </w:pPr>
      <w:r w:rsidRPr="00C500F3">
        <w:rPr>
          <w:bCs/>
        </w:rPr>
        <w:t>The application fee must be remitted with the applicant’s APCD application</w:t>
      </w:r>
    </w:p>
    <w:p w:rsidR="00000000" w:rsidRPr="00C500F3" w:rsidRDefault="00B44354" w:rsidP="00C500F3">
      <w:pPr>
        <w:numPr>
          <w:ilvl w:val="0"/>
          <w:numId w:val="12"/>
        </w:numPr>
      </w:pPr>
      <w:r w:rsidRPr="00C500F3">
        <w:rPr>
          <w:bCs/>
        </w:rPr>
        <w:lastRenderedPageBreak/>
        <w:t>If the application is approved, the applicant must remit the established data fee prior</w:t>
      </w:r>
      <w:r w:rsidRPr="00C500F3">
        <w:rPr>
          <w:bCs/>
        </w:rPr>
        <w:t xml:space="preserve"> to the release of the requested data</w:t>
      </w:r>
    </w:p>
    <w:p w:rsidR="00000000" w:rsidRPr="00C500F3" w:rsidRDefault="00B44354" w:rsidP="00C500F3">
      <w:pPr>
        <w:numPr>
          <w:ilvl w:val="0"/>
          <w:numId w:val="12"/>
        </w:numPr>
      </w:pPr>
      <w:r w:rsidRPr="00C500F3">
        <w:rPr>
          <w:bCs/>
        </w:rPr>
        <w:t>All fees are for one extract</w:t>
      </w:r>
    </w:p>
    <w:p w:rsidR="00000000" w:rsidRPr="00C500F3" w:rsidRDefault="00B44354" w:rsidP="00C500F3">
      <w:pPr>
        <w:numPr>
          <w:ilvl w:val="0"/>
          <w:numId w:val="12"/>
        </w:numPr>
      </w:pPr>
      <w:r w:rsidRPr="00C500F3">
        <w:rPr>
          <w:bCs/>
        </w:rPr>
        <w:t>Additional years of data with the same extract spec</w:t>
      </w:r>
      <w:r w:rsidRPr="00C500F3">
        <w:rPr>
          <w:bCs/>
        </w:rPr>
        <w:t>s are discounted 50%</w:t>
      </w:r>
    </w:p>
    <w:p w:rsidR="00C500F3" w:rsidRDefault="00B44354" w:rsidP="00C500F3">
      <w:pPr>
        <w:numPr>
          <w:ilvl w:val="0"/>
          <w:numId w:val="12"/>
        </w:numPr>
      </w:pPr>
      <w:r w:rsidRPr="00C500F3">
        <w:rPr>
          <w:bCs/>
        </w:rPr>
        <w:t>State agencies will not be assessed fees (Chapter 224)</w:t>
      </w:r>
    </w:p>
    <w:p w:rsidR="00C500F3" w:rsidRDefault="00C500F3" w:rsidP="00C500F3"/>
    <w:p w:rsidR="00C500F3" w:rsidRDefault="00C500F3" w:rsidP="00C500F3">
      <w:pPr>
        <w:rPr>
          <w:i/>
          <w:iCs/>
        </w:rPr>
      </w:pPr>
      <w:r w:rsidRPr="00C500F3">
        <w:rPr>
          <w:b/>
          <w:bCs/>
        </w:rPr>
        <w:t xml:space="preserve">APCD Fee </w:t>
      </w:r>
      <w:proofErr w:type="gramStart"/>
      <w:r w:rsidRPr="00C500F3">
        <w:rPr>
          <w:b/>
          <w:bCs/>
        </w:rPr>
        <w:t xml:space="preserve">Schedule  </w:t>
      </w:r>
      <w:r w:rsidRPr="00C500F3">
        <w:rPr>
          <w:i/>
          <w:iCs/>
        </w:rPr>
        <w:t>(</w:t>
      </w:r>
      <w:proofErr w:type="gramEnd"/>
      <w:r w:rsidRPr="00C500F3">
        <w:rPr>
          <w:i/>
          <w:iCs/>
        </w:rPr>
        <w:t>continued)</w:t>
      </w:r>
    </w:p>
    <w:p w:rsidR="00C500F3" w:rsidRPr="00C500F3" w:rsidRDefault="00C500F3" w:rsidP="00C500F3">
      <w:r w:rsidRPr="00C500F3">
        <w:rPr>
          <w:bCs/>
        </w:rPr>
        <w:t>The Proposed fees are based upon four factors:</w:t>
      </w:r>
    </w:p>
    <w:p w:rsidR="00000000" w:rsidRPr="00C500F3" w:rsidRDefault="00B44354" w:rsidP="00C500F3">
      <w:pPr>
        <w:numPr>
          <w:ilvl w:val="0"/>
          <w:numId w:val="13"/>
        </w:numPr>
      </w:pPr>
      <w:r w:rsidRPr="00C500F3">
        <w:rPr>
          <w:bCs/>
        </w:rPr>
        <w:t>The type of applicant requesting the data;</w:t>
      </w:r>
    </w:p>
    <w:p w:rsidR="00000000" w:rsidRPr="00C500F3" w:rsidRDefault="00B44354" w:rsidP="00C500F3">
      <w:pPr>
        <w:numPr>
          <w:ilvl w:val="0"/>
          <w:numId w:val="13"/>
        </w:numPr>
      </w:pPr>
      <w:r w:rsidRPr="00C500F3">
        <w:rPr>
          <w:bCs/>
        </w:rPr>
        <w:t>The type and number of data files requested;</w:t>
      </w:r>
    </w:p>
    <w:p w:rsidR="00000000" w:rsidRPr="00C500F3" w:rsidRDefault="00B44354" w:rsidP="00C500F3">
      <w:pPr>
        <w:numPr>
          <w:ilvl w:val="0"/>
          <w:numId w:val="13"/>
        </w:numPr>
      </w:pPr>
      <w:r w:rsidRPr="00C500F3">
        <w:rPr>
          <w:bCs/>
        </w:rPr>
        <w:t>The data elements requested; and</w:t>
      </w:r>
    </w:p>
    <w:p w:rsidR="00000000" w:rsidRPr="00B44354" w:rsidRDefault="00B44354" w:rsidP="00C500F3">
      <w:pPr>
        <w:numPr>
          <w:ilvl w:val="0"/>
          <w:numId w:val="13"/>
        </w:numPr>
      </w:pPr>
      <w:r w:rsidRPr="00C500F3">
        <w:rPr>
          <w:bCs/>
        </w:rPr>
        <w:t>The number of years of data requested.</w:t>
      </w:r>
    </w:p>
    <w:p w:rsidR="00B44354" w:rsidRPr="00B44354" w:rsidRDefault="00B44354" w:rsidP="00B44354">
      <w:pPr>
        <w:ind w:left="720"/>
      </w:pPr>
    </w:p>
    <w:tbl>
      <w:tblPr>
        <w:tblW w:w="7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3"/>
        <w:gridCol w:w="1477"/>
      </w:tblGrid>
      <w:tr w:rsidR="00B44354" w:rsidRPr="00B44354" w:rsidTr="00B44354">
        <w:trPr>
          <w:trHeight w:val="927"/>
        </w:trPr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0"/>
                <w:szCs w:val="20"/>
              </w:rPr>
              <w:t xml:space="preserve">Application Fee </w:t>
            </w:r>
            <w:r w:rsidRPr="00B4435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0"/>
                <w:szCs w:val="20"/>
              </w:rPr>
              <w:br/>
              <w:t>(Public Use Elements Only)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0"/>
                <w:szCs w:val="20"/>
              </w:rPr>
              <w:t xml:space="preserve"> $100 </w:t>
            </w:r>
          </w:p>
        </w:tc>
      </w:tr>
      <w:tr w:rsidR="00B44354" w:rsidRPr="00B44354" w:rsidTr="00B44354">
        <w:trPr>
          <w:trHeight w:val="741"/>
        </w:trPr>
        <w:tc>
          <w:tcPr>
            <w:tcW w:w="5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0"/>
                <w:szCs w:val="20"/>
              </w:rPr>
              <w:t>Application Fee</w:t>
            </w:r>
            <w:r w:rsidRPr="00B4435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0"/>
                <w:szCs w:val="20"/>
              </w:rPr>
              <w:br/>
              <w:t>(Restricted Elements)</w:t>
            </w:r>
          </w:p>
        </w:tc>
        <w:tc>
          <w:tcPr>
            <w:tcW w:w="1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 xml:space="preserve"> $300 </w:t>
            </w:r>
          </w:p>
        </w:tc>
      </w:tr>
    </w:tbl>
    <w:p w:rsidR="00B44354" w:rsidRDefault="00B44354" w:rsidP="00B44354"/>
    <w:tbl>
      <w:tblPr>
        <w:tblW w:w="6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4"/>
        <w:gridCol w:w="1476"/>
      </w:tblGrid>
      <w:tr w:rsidR="00B44354" w:rsidRPr="00B44354" w:rsidTr="00B44354">
        <w:trPr>
          <w:trHeight w:val="1251"/>
        </w:trPr>
        <w:tc>
          <w:tcPr>
            <w:tcW w:w="55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tabs>
                <w:tab w:val="left" w:pos="105"/>
              </w:tabs>
              <w:spacing w:after="0" w:line="240" w:lineRule="auto"/>
              <w:ind w:left="86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0"/>
                <w:szCs w:val="20"/>
              </w:rPr>
              <w:t>Support/Production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0"/>
                <w:szCs w:val="20"/>
              </w:rPr>
              <w:t>$140 per hour</w:t>
            </w:r>
          </w:p>
        </w:tc>
      </w:tr>
    </w:tbl>
    <w:p w:rsidR="00B44354" w:rsidRDefault="00B44354" w:rsidP="00B44354"/>
    <w:p w:rsidR="00B44354" w:rsidRPr="00C500F3" w:rsidRDefault="00B44354" w:rsidP="00B44354">
      <w:r w:rsidRPr="00B44354">
        <w:rPr>
          <w:b/>
          <w:bCs/>
        </w:rPr>
        <w:t xml:space="preserve">APCD Fee </w:t>
      </w:r>
      <w:proofErr w:type="gramStart"/>
      <w:r w:rsidRPr="00B44354">
        <w:rPr>
          <w:b/>
          <w:bCs/>
        </w:rPr>
        <w:t xml:space="preserve">Schedule  </w:t>
      </w:r>
      <w:r w:rsidRPr="00B44354">
        <w:rPr>
          <w:b/>
          <w:bCs/>
          <w:i/>
          <w:iCs/>
        </w:rPr>
        <w:t>(</w:t>
      </w:r>
      <w:proofErr w:type="gramEnd"/>
      <w:r w:rsidRPr="00B44354">
        <w:rPr>
          <w:b/>
          <w:bCs/>
          <w:i/>
          <w:iCs/>
        </w:rPr>
        <w:t>Continued)</w:t>
      </w:r>
    </w:p>
    <w:tbl>
      <w:tblPr>
        <w:tblW w:w="9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6"/>
        <w:gridCol w:w="2595"/>
        <w:gridCol w:w="1896"/>
        <w:gridCol w:w="2913"/>
      </w:tblGrid>
      <w:tr w:rsidR="00B44354" w:rsidRPr="00B44354" w:rsidTr="00B44354">
        <w:trPr>
          <w:trHeight w:val="593"/>
        </w:trPr>
        <w:tc>
          <w:tcPr>
            <w:tcW w:w="9920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tabs>
                <w:tab w:val="left" w:pos="47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0"/>
                <w:szCs w:val="20"/>
              </w:rPr>
              <w:t>Data Fees Effective July 1, 2013 – June 30, 2014</w:t>
            </w:r>
          </w:p>
        </w:tc>
      </w:tr>
      <w:tr w:rsidR="00B44354" w:rsidRPr="00B44354" w:rsidTr="00B44354">
        <w:trPr>
          <w:trHeight w:val="300"/>
        </w:trPr>
        <w:tc>
          <w:tcPr>
            <w:tcW w:w="9920" w:type="dxa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tabs>
                <w:tab w:val="left" w:pos="4714"/>
              </w:tabs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0"/>
                <w:szCs w:val="20"/>
              </w:rPr>
              <w:t>Requests for (Level I) Public Use Elements</w:t>
            </w:r>
            <w:r w:rsidRPr="00B4435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0"/>
                <w:szCs w:val="20"/>
              </w:rPr>
              <w:tab/>
            </w:r>
          </w:p>
        </w:tc>
      </w:tr>
      <w:tr w:rsidR="00B44354" w:rsidRPr="00B44354" w:rsidTr="00B44354">
        <w:trPr>
          <w:trHeight w:val="1004"/>
        </w:trPr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0"/>
                <w:szCs w:val="20"/>
              </w:rPr>
              <w:lastRenderedPageBreak/>
              <w:t> File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>Academic Researchers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>Others – Single Use</w:t>
            </w:r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 xml:space="preserve">Others – </w:t>
            </w: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br/>
              <w:t>Multiple Use</w:t>
            </w:r>
          </w:p>
        </w:tc>
      </w:tr>
      <w:tr w:rsidR="00B44354" w:rsidRPr="00B44354" w:rsidTr="00B44354">
        <w:trPr>
          <w:trHeight w:val="300"/>
        </w:trPr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0"/>
                <w:szCs w:val="20"/>
              </w:rPr>
              <w:t xml:space="preserve">Membership 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 xml:space="preserve"> $1,000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 xml:space="preserve"> $3,000 </w:t>
            </w:r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 xml:space="preserve"> $20,000 </w:t>
            </w:r>
          </w:p>
        </w:tc>
      </w:tr>
      <w:tr w:rsidR="00B44354" w:rsidRPr="00B44354" w:rsidTr="00B44354">
        <w:trPr>
          <w:trHeight w:val="300"/>
        </w:trPr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0"/>
                <w:szCs w:val="20"/>
              </w:rPr>
              <w:t xml:space="preserve">Medical Claims 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 xml:space="preserve"> $1,000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 xml:space="preserve"> $3,000 </w:t>
            </w:r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 xml:space="preserve"> $20,000</w:t>
            </w:r>
          </w:p>
        </w:tc>
      </w:tr>
      <w:tr w:rsidR="00B44354" w:rsidRPr="00B44354" w:rsidTr="00B44354">
        <w:trPr>
          <w:trHeight w:val="300"/>
        </w:trPr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0"/>
                <w:szCs w:val="20"/>
              </w:rPr>
              <w:t xml:space="preserve">Pharmacy Claims               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 xml:space="preserve"> $1,000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 xml:space="preserve"> $3,000 </w:t>
            </w:r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 xml:space="preserve"> $20,000 </w:t>
            </w:r>
          </w:p>
        </w:tc>
      </w:tr>
      <w:tr w:rsidR="00B44354" w:rsidRPr="00B44354" w:rsidTr="00B44354">
        <w:trPr>
          <w:trHeight w:val="300"/>
        </w:trPr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0"/>
                <w:szCs w:val="20"/>
              </w:rPr>
              <w:t xml:space="preserve">Dental Claims 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 xml:space="preserve"> $500 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 xml:space="preserve"> $1,500 </w:t>
            </w:r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 xml:space="preserve"> $10,000 </w:t>
            </w:r>
          </w:p>
        </w:tc>
      </w:tr>
      <w:tr w:rsidR="00B44354" w:rsidRPr="00B44354" w:rsidTr="00B44354">
        <w:trPr>
          <w:trHeight w:val="300"/>
        </w:trPr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0"/>
                <w:szCs w:val="20"/>
              </w:rPr>
              <w:t xml:space="preserve"> Provider 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 xml:space="preserve"> $1,000 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 xml:space="preserve"> $3,000 </w:t>
            </w:r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 xml:space="preserve"> $20,000</w:t>
            </w:r>
          </w:p>
        </w:tc>
      </w:tr>
      <w:tr w:rsidR="00B44354" w:rsidRPr="00B44354" w:rsidTr="00B44354">
        <w:trPr>
          <w:trHeight w:val="315"/>
        </w:trPr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0"/>
                <w:szCs w:val="20"/>
              </w:rPr>
              <w:t xml:space="preserve"> Product 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 xml:space="preserve"> $1,000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 xml:space="preserve"> $3,000 </w:t>
            </w:r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 xml:space="preserve"> $20,000</w:t>
            </w:r>
          </w:p>
        </w:tc>
      </w:tr>
    </w:tbl>
    <w:p w:rsidR="00C500F3" w:rsidRPr="00C500F3" w:rsidRDefault="00C500F3" w:rsidP="00C500F3"/>
    <w:p w:rsidR="00B44354" w:rsidRDefault="00B44354" w:rsidP="00C500F3">
      <w:pPr>
        <w:rPr>
          <w:b/>
          <w:bCs/>
        </w:rPr>
      </w:pPr>
    </w:p>
    <w:p w:rsidR="00C500F3" w:rsidRDefault="00B44354" w:rsidP="00C500F3">
      <w:pPr>
        <w:rPr>
          <w:b/>
          <w:bCs/>
          <w:i/>
          <w:iCs/>
        </w:rPr>
      </w:pPr>
      <w:r w:rsidRPr="00B44354">
        <w:rPr>
          <w:b/>
          <w:bCs/>
        </w:rPr>
        <w:t xml:space="preserve">APCD Fee </w:t>
      </w:r>
      <w:proofErr w:type="gramStart"/>
      <w:r w:rsidRPr="00B44354">
        <w:rPr>
          <w:b/>
          <w:bCs/>
        </w:rPr>
        <w:t xml:space="preserve">Schedule  </w:t>
      </w:r>
      <w:r w:rsidRPr="00B44354">
        <w:rPr>
          <w:b/>
          <w:bCs/>
          <w:i/>
          <w:iCs/>
        </w:rPr>
        <w:t>(</w:t>
      </w:r>
      <w:proofErr w:type="gramEnd"/>
      <w:r w:rsidRPr="00B44354">
        <w:rPr>
          <w:b/>
          <w:bCs/>
          <w:i/>
          <w:iCs/>
        </w:rPr>
        <w:t>Continued)</w:t>
      </w:r>
    </w:p>
    <w:tbl>
      <w:tblPr>
        <w:tblW w:w="9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3"/>
        <w:gridCol w:w="2057"/>
        <w:gridCol w:w="1896"/>
        <w:gridCol w:w="2434"/>
      </w:tblGrid>
      <w:tr w:rsidR="00B44354" w:rsidRPr="00B44354" w:rsidTr="00B44354">
        <w:trPr>
          <w:trHeight w:val="300"/>
        </w:trPr>
        <w:tc>
          <w:tcPr>
            <w:tcW w:w="9260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tabs>
                <w:tab w:val="left" w:pos="4714"/>
              </w:tabs>
              <w:spacing w:after="0" w:line="30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0"/>
                <w:szCs w:val="20"/>
              </w:rPr>
              <w:t>Data Fees Effective July 1, 2013 – June 30, 2014</w:t>
            </w:r>
          </w:p>
        </w:tc>
      </w:tr>
      <w:tr w:rsidR="00B44354" w:rsidRPr="00B44354" w:rsidTr="00B44354">
        <w:trPr>
          <w:trHeight w:val="300"/>
        </w:trPr>
        <w:tc>
          <w:tcPr>
            <w:tcW w:w="9260" w:type="dxa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tabs>
                <w:tab w:val="left" w:pos="4714"/>
              </w:tabs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0"/>
                <w:szCs w:val="20"/>
              </w:rPr>
              <w:t>Requests for (Level II) Restricted Elements</w:t>
            </w:r>
            <w:r w:rsidRPr="00B4435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0"/>
                <w:szCs w:val="20"/>
              </w:rPr>
              <w:tab/>
            </w:r>
          </w:p>
        </w:tc>
      </w:tr>
      <w:tr w:rsidR="00B44354" w:rsidRPr="00B44354" w:rsidTr="00B44354">
        <w:trPr>
          <w:trHeight w:val="692"/>
        </w:trPr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0"/>
                <w:szCs w:val="20"/>
              </w:rPr>
              <w:t> File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>Academic Researchers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>Others – Single Use</w:t>
            </w:r>
          </w:p>
        </w:tc>
        <w:tc>
          <w:tcPr>
            <w:tcW w:w="2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 xml:space="preserve">Others – </w:t>
            </w: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br/>
              <w:t xml:space="preserve">Multiple Use </w:t>
            </w:r>
          </w:p>
        </w:tc>
      </w:tr>
      <w:tr w:rsidR="00B44354" w:rsidRPr="00B44354" w:rsidTr="00B44354">
        <w:trPr>
          <w:trHeight w:val="300"/>
        </w:trPr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0"/>
                <w:szCs w:val="20"/>
              </w:rPr>
              <w:t xml:space="preserve"> Membership 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 xml:space="preserve"> $2,500 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 xml:space="preserve"> $7,500 </w:t>
            </w:r>
          </w:p>
        </w:tc>
        <w:tc>
          <w:tcPr>
            <w:tcW w:w="2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 xml:space="preserve"> $37,500 </w:t>
            </w:r>
          </w:p>
        </w:tc>
      </w:tr>
      <w:tr w:rsidR="00B44354" w:rsidRPr="00B44354" w:rsidTr="00B44354">
        <w:trPr>
          <w:trHeight w:val="300"/>
        </w:trPr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0"/>
                <w:szCs w:val="20"/>
              </w:rPr>
              <w:t xml:space="preserve"> Medical Claims 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 xml:space="preserve"> $2,500 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 xml:space="preserve"> $7,500</w:t>
            </w:r>
          </w:p>
        </w:tc>
        <w:tc>
          <w:tcPr>
            <w:tcW w:w="2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 xml:space="preserve"> $37,500  </w:t>
            </w:r>
          </w:p>
        </w:tc>
      </w:tr>
      <w:tr w:rsidR="00B44354" w:rsidRPr="00B44354" w:rsidTr="00B44354">
        <w:trPr>
          <w:trHeight w:val="300"/>
        </w:trPr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0"/>
                <w:szCs w:val="20"/>
              </w:rPr>
              <w:t xml:space="preserve"> Pharmacy Claims 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 xml:space="preserve"> $2,500 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 xml:space="preserve"> $7,500</w:t>
            </w:r>
          </w:p>
        </w:tc>
        <w:tc>
          <w:tcPr>
            <w:tcW w:w="2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 xml:space="preserve"> $37,500</w:t>
            </w:r>
          </w:p>
        </w:tc>
      </w:tr>
      <w:tr w:rsidR="00B44354" w:rsidRPr="00B44354" w:rsidTr="00B44354">
        <w:trPr>
          <w:trHeight w:val="300"/>
        </w:trPr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0"/>
                <w:szCs w:val="20"/>
              </w:rPr>
              <w:t xml:space="preserve"> Dental Claims 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 xml:space="preserve"> $1,000 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 xml:space="preserve"> $3,000 </w:t>
            </w:r>
          </w:p>
        </w:tc>
        <w:tc>
          <w:tcPr>
            <w:tcW w:w="2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 xml:space="preserve"> $15,000 </w:t>
            </w:r>
          </w:p>
        </w:tc>
      </w:tr>
      <w:tr w:rsidR="00B44354" w:rsidRPr="00B44354" w:rsidTr="00B44354">
        <w:trPr>
          <w:trHeight w:val="300"/>
        </w:trPr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0"/>
                <w:szCs w:val="20"/>
              </w:rPr>
              <w:t xml:space="preserve"> Provider 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 xml:space="preserve"> $2,500 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 xml:space="preserve"> $7,500</w:t>
            </w:r>
          </w:p>
        </w:tc>
        <w:tc>
          <w:tcPr>
            <w:tcW w:w="2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 xml:space="preserve"> $37,500</w:t>
            </w:r>
          </w:p>
        </w:tc>
      </w:tr>
      <w:tr w:rsidR="00B44354" w:rsidRPr="00B44354" w:rsidTr="00B44354">
        <w:trPr>
          <w:trHeight w:val="315"/>
        </w:trPr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0"/>
                <w:szCs w:val="20"/>
              </w:rPr>
              <w:t xml:space="preserve"> Product 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 xml:space="preserve"> $2,500 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 xml:space="preserve"> $7,500</w:t>
            </w:r>
          </w:p>
        </w:tc>
        <w:tc>
          <w:tcPr>
            <w:tcW w:w="2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354" w:rsidRPr="00B44354" w:rsidRDefault="00B44354" w:rsidP="00B44354">
            <w:pPr>
              <w:spacing w:after="0" w:line="3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4435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 xml:space="preserve"> $37,500</w:t>
            </w:r>
          </w:p>
        </w:tc>
      </w:tr>
    </w:tbl>
    <w:p w:rsidR="00B44354" w:rsidRDefault="00B44354" w:rsidP="00C500F3"/>
    <w:p w:rsidR="00B44354" w:rsidRDefault="00B44354" w:rsidP="00C500F3">
      <w:pPr>
        <w:rPr>
          <w:b/>
          <w:bCs/>
        </w:rPr>
      </w:pPr>
      <w:r w:rsidRPr="00B44354">
        <w:rPr>
          <w:b/>
          <w:bCs/>
        </w:rPr>
        <w:t>May Webinar</w:t>
      </w:r>
      <w:r w:rsidRPr="00B44354">
        <w:rPr>
          <w:b/>
          <w:bCs/>
        </w:rPr>
        <w:tab/>
      </w:r>
    </w:p>
    <w:p w:rsidR="00000000" w:rsidRPr="00B44354" w:rsidRDefault="00B44354" w:rsidP="00B44354">
      <w:pPr>
        <w:numPr>
          <w:ilvl w:val="0"/>
          <w:numId w:val="14"/>
        </w:numPr>
      </w:pPr>
      <w:r w:rsidRPr="00B44354">
        <w:t>Summary of proposed data release regulations</w:t>
      </w:r>
    </w:p>
    <w:p w:rsidR="00000000" w:rsidRPr="00B44354" w:rsidRDefault="00B44354" w:rsidP="00B44354">
      <w:pPr>
        <w:numPr>
          <w:ilvl w:val="1"/>
          <w:numId w:val="14"/>
        </w:numPr>
      </w:pPr>
      <w:r w:rsidRPr="00B44354">
        <w:t>Scheduled effective date:  July 1, 2013</w:t>
      </w:r>
    </w:p>
    <w:p w:rsidR="00000000" w:rsidRPr="00B44354" w:rsidRDefault="00B44354" w:rsidP="00B44354">
      <w:pPr>
        <w:numPr>
          <w:ilvl w:val="1"/>
          <w:numId w:val="14"/>
        </w:numPr>
      </w:pPr>
      <w:r w:rsidRPr="00B44354">
        <w:t>Applicable to Case Mix and APCD</w:t>
      </w:r>
    </w:p>
    <w:p w:rsidR="00000000" w:rsidRPr="00B44354" w:rsidRDefault="00B44354" w:rsidP="00B44354">
      <w:pPr>
        <w:numPr>
          <w:ilvl w:val="1"/>
          <w:numId w:val="14"/>
        </w:numPr>
      </w:pPr>
      <w:r w:rsidRPr="00B44354">
        <w:t>Implications for application and data use agreements</w:t>
      </w:r>
    </w:p>
    <w:p w:rsidR="00B44354" w:rsidRDefault="00B44354" w:rsidP="00C500F3">
      <w:pPr>
        <w:rPr>
          <w:b/>
          <w:bCs/>
        </w:rPr>
      </w:pPr>
    </w:p>
    <w:p w:rsidR="00B44354" w:rsidRDefault="00B44354" w:rsidP="00C500F3">
      <w:pPr>
        <w:rPr>
          <w:b/>
          <w:bCs/>
        </w:rPr>
      </w:pPr>
      <w:proofErr w:type="gramStart"/>
      <w:r w:rsidRPr="00B44354">
        <w:rPr>
          <w:b/>
          <w:bCs/>
        </w:rPr>
        <w:t>QUESTIONS?</w:t>
      </w:r>
      <w:proofErr w:type="gramEnd"/>
    </w:p>
    <w:p w:rsidR="00B44354" w:rsidRPr="00B44354" w:rsidRDefault="00B44354" w:rsidP="00B44354">
      <w:proofErr w:type="gramStart"/>
      <w:r w:rsidRPr="00B44354">
        <w:rPr>
          <w:b/>
          <w:bCs/>
        </w:rPr>
        <w:t>Other Topics for May?</w:t>
      </w:r>
      <w:proofErr w:type="gramEnd"/>
    </w:p>
    <w:p w:rsidR="00B44354" w:rsidRPr="00B44354" w:rsidRDefault="00B44354" w:rsidP="00B44354">
      <w:r w:rsidRPr="00B44354">
        <w:rPr>
          <w:i/>
          <w:iCs/>
        </w:rPr>
        <w:t xml:space="preserve">Please submit questions and topics </w:t>
      </w:r>
    </w:p>
    <w:p w:rsidR="00B44354" w:rsidRPr="00B44354" w:rsidRDefault="00B44354" w:rsidP="00B44354">
      <w:hyperlink r:id="rId6" w:history="1">
        <w:r w:rsidRPr="00B44354">
          <w:rPr>
            <w:rStyle w:val="Hyperlink"/>
          </w:rPr>
          <w:t>sabine.hedberg@state.ma.us</w:t>
        </w:r>
      </w:hyperlink>
    </w:p>
    <w:p w:rsidR="00B44354" w:rsidRPr="00B44354" w:rsidRDefault="00B44354" w:rsidP="00B44354">
      <w:r w:rsidRPr="00B44354">
        <w:t>Thank you for your interest in the Massachusetts All Payer Claims Database</w:t>
      </w:r>
      <w:bookmarkStart w:id="0" w:name="_GoBack"/>
      <w:bookmarkEnd w:id="0"/>
    </w:p>
    <w:p w:rsidR="00B44354" w:rsidRDefault="00B44354" w:rsidP="00C500F3"/>
    <w:p w:rsidR="00B44354" w:rsidRPr="00C500F3" w:rsidRDefault="00B44354" w:rsidP="00C500F3"/>
    <w:p w:rsidR="00C500F3" w:rsidRPr="00C500F3" w:rsidRDefault="00C500F3" w:rsidP="00C500F3"/>
    <w:p w:rsidR="00C500F3" w:rsidRPr="00C500F3" w:rsidRDefault="00C500F3" w:rsidP="00C500F3"/>
    <w:p w:rsidR="00C500F3" w:rsidRPr="00C500F3" w:rsidRDefault="00C500F3" w:rsidP="00C500F3"/>
    <w:p w:rsidR="00C500F3" w:rsidRPr="00C500F3" w:rsidRDefault="00C500F3" w:rsidP="00C500F3">
      <w:r w:rsidRPr="00C500F3">
        <w:tab/>
      </w:r>
    </w:p>
    <w:p w:rsidR="00C500F3" w:rsidRPr="00C500F3" w:rsidRDefault="00C500F3" w:rsidP="00C500F3">
      <w:r w:rsidRPr="00C500F3">
        <w:tab/>
      </w:r>
    </w:p>
    <w:p w:rsidR="00C500F3" w:rsidRDefault="00C500F3"/>
    <w:sectPr w:rsidR="00C50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E8F"/>
    <w:multiLevelType w:val="hybridMultilevel"/>
    <w:tmpl w:val="44861CD0"/>
    <w:lvl w:ilvl="0" w:tplc="977852F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AC11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E110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6254C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EEBFE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8043C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7650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72D3A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A47D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A557C0"/>
    <w:multiLevelType w:val="hybridMultilevel"/>
    <w:tmpl w:val="395E4B88"/>
    <w:lvl w:ilvl="0" w:tplc="07780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763C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BA8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FA9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2C4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05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680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726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5A8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ED02DC"/>
    <w:multiLevelType w:val="hybridMultilevel"/>
    <w:tmpl w:val="CF580590"/>
    <w:lvl w:ilvl="0" w:tplc="C1543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020C2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645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AA3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8EA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6A8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61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0A2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CE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4E01A6"/>
    <w:multiLevelType w:val="hybridMultilevel"/>
    <w:tmpl w:val="D8302D64"/>
    <w:lvl w:ilvl="0" w:tplc="E432F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24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CA5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641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0A4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C07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CE6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404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94A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A54199"/>
    <w:multiLevelType w:val="hybridMultilevel"/>
    <w:tmpl w:val="742AEC1C"/>
    <w:lvl w:ilvl="0" w:tplc="35405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A1101"/>
    <w:multiLevelType w:val="hybridMultilevel"/>
    <w:tmpl w:val="14681ADA"/>
    <w:lvl w:ilvl="0" w:tplc="A0CE8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7E5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189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AA1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100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E2E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C5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68B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1A2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9FF1F0D"/>
    <w:multiLevelType w:val="hybridMultilevel"/>
    <w:tmpl w:val="DCF68538"/>
    <w:lvl w:ilvl="0" w:tplc="14766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788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3E8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66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C2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221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C46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484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363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CE53994"/>
    <w:multiLevelType w:val="hybridMultilevel"/>
    <w:tmpl w:val="3C668B36"/>
    <w:lvl w:ilvl="0" w:tplc="301E5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AC61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3434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885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A76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DC8C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256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8E2A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76E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4C43FE"/>
    <w:multiLevelType w:val="hybridMultilevel"/>
    <w:tmpl w:val="5EE03F7E"/>
    <w:lvl w:ilvl="0" w:tplc="177C5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4B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082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864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9C6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FCA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0E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C8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240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D6E2102"/>
    <w:multiLevelType w:val="hybridMultilevel"/>
    <w:tmpl w:val="1AE65EB4"/>
    <w:lvl w:ilvl="0" w:tplc="AC46A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602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50E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009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44E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549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F2A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BE3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6E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0446808"/>
    <w:multiLevelType w:val="hybridMultilevel"/>
    <w:tmpl w:val="9652682C"/>
    <w:lvl w:ilvl="0" w:tplc="D2BE7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80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627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166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5A5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25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8A7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DA0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96F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1623E57"/>
    <w:multiLevelType w:val="hybridMultilevel"/>
    <w:tmpl w:val="BED811D0"/>
    <w:lvl w:ilvl="0" w:tplc="E0080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70B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46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044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EA8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90A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947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4E9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326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46C4D2C"/>
    <w:multiLevelType w:val="hybridMultilevel"/>
    <w:tmpl w:val="BFC22138"/>
    <w:lvl w:ilvl="0" w:tplc="35405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0C7B02"/>
    <w:multiLevelType w:val="hybridMultilevel"/>
    <w:tmpl w:val="A204F536"/>
    <w:lvl w:ilvl="0" w:tplc="9B5A6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461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A8C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905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C9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47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BC8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CD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AEC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9"/>
  </w:num>
  <w:num w:numId="5">
    <w:abstractNumId w:val="4"/>
  </w:num>
  <w:num w:numId="6">
    <w:abstractNumId w:val="12"/>
  </w:num>
  <w:num w:numId="7">
    <w:abstractNumId w:val="0"/>
  </w:num>
  <w:num w:numId="8">
    <w:abstractNumId w:val="8"/>
  </w:num>
  <w:num w:numId="9">
    <w:abstractNumId w:val="13"/>
  </w:num>
  <w:num w:numId="10">
    <w:abstractNumId w:val="6"/>
  </w:num>
  <w:num w:numId="11">
    <w:abstractNumId w:val="5"/>
  </w:num>
  <w:num w:numId="12">
    <w:abstractNumId w:val="1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F3"/>
    <w:rsid w:val="002B791A"/>
    <w:rsid w:val="006F7B84"/>
    <w:rsid w:val="00B44354"/>
    <w:rsid w:val="00C5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00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43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00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43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41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0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9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1464">
          <w:marLeft w:val="125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7592">
          <w:marLeft w:val="125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61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2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9934">
          <w:marLeft w:val="125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0321">
          <w:marLeft w:val="125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7421">
          <w:marLeft w:val="125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5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4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6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86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6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7789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437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014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49967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68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29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7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3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6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3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6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1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5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bine.hedberg@state.ma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 for Health Information and Analysis</dc:creator>
  <cp:lastModifiedBy>Andrew Jackmauh</cp:lastModifiedBy>
  <cp:revision>1</cp:revision>
  <dcterms:created xsi:type="dcterms:W3CDTF">2013-04-30T18:50:00Z</dcterms:created>
  <dcterms:modified xsi:type="dcterms:W3CDTF">2013-04-30T19:08:00Z</dcterms:modified>
</cp:coreProperties>
</file>