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6B06" w14:textId="77777777" w:rsidR="00313CD1" w:rsidRDefault="00D87D14" w:rsidP="00313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 w:rsidR="0031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NOTICE OF PUBLIC HEARING</w:t>
      </w:r>
    </w:p>
    <w:p w14:paraId="21EA9CEC" w14:textId="77777777" w:rsidR="00313CD1" w:rsidRDefault="00313CD1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2D81C" w14:textId="596310D8" w:rsidR="00313CD1" w:rsidRDefault="006D123F" w:rsidP="0045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D123F">
        <w:rPr>
          <w:rFonts w:ascii="Times New Roman" w:hAnsi="Times New Roman" w:cs="Times New Roman"/>
          <w:color w:val="000000"/>
          <w:sz w:val="24"/>
          <w:szCs w:val="24"/>
        </w:rPr>
        <w:t xml:space="preserve">ursuant to </w:t>
      </w:r>
      <w:r>
        <w:rPr>
          <w:rFonts w:ascii="Times New Roman" w:hAnsi="Times New Roman" w:cs="Times New Roman"/>
          <w:color w:val="000000"/>
          <w:sz w:val="24"/>
          <w:szCs w:val="24"/>
        </w:rPr>
        <w:t>M.G.L. c. 12C, §2A, t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he Health Information and Analysis Oversight Council of the Center for Health Information and Analysis (CHIA) will hold a </w:t>
      </w:r>
      <w:r w:rsidR="00FC7AE8">
        <w:rPr>
          <w:rFonts w:ascii="Times New Roman" w:hAnsi="Times New Roman" w:cs="Times New Roman"/>
          <w:color w:val="000000"/>
          <w:sz w:val="24"/>
          <w:szCs w:val="24"/>
        </w:rPr>
        <w:t xml:space="preserve">remote 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>public hearing</w:t>
      </w:r>
      <w:r w:rsidR="0045609A">
        <w:rPr>
          <w:rFonts w:ascii="Times New Roman" w:hAnsi="Times New Roman" w:cs="Times New Roman"/>
          <w:color w:val="000000"/>
          <w:sz w:val="24"/>
          <w:szCs w:val="24"/>
        </w:rPr>
        <w:t xml:space="preserve"> on CHIA’s upcoming fiscal year</w:t>
      </w:r>
      <w:r w:rsidR="00782C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7530E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 budget. The purpose of this hearing is to afford all interested members of the public the opportunity to provide comment</w:t>
      </w:r>
      <w:r w:rsidR="000603B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 on the </w:t>
      </w:r>
      <w:bookmarkStart w:id="0" w:name="_GoBack"/>
      <w:bookmarkEnd w:id="0"/>
      <w:r w:rsidR="00313CD1">
        <w:rPr>
          <w:rFonts w:ascii="Times New Roman" w:hAnsi="Times New Roman" w:cs="Times New Roman"/>
          <w:color w:val="000000"/>
          <w:sz w:val="24"/>
          <w:szCs w:val="24"/>
        </w:rPr>
        <w:t>proposed budget for CHIA.</w:t>
      </w:r>
      <w:r w:rsidR="005F7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7983DC" w14:textId="77777777" w:rsidR="00313CD1" w:rsidRDefault="00313CD1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8F8740" w14:textId="2A489046" w:rsidR="00313CD1" w:rsidRPr="006D123F" w:rsidRDefault="0057530E" w:rsidP="006D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Monday, May 17, 2021</w:t>
      </w:r>
      <w:r w:rsidR="006D123F" w:rsidRPr="006D1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63203" w:rsidRPr="006D1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1:00 p.m.</w:t>
      </w:r>
    </w:p>
    <w:p w14:paraId="02A714E5" w14:textId="77777777" w:rsidR="0045609A" w:rsidRPr="0045609A" w:rsidRDefault="00B8641C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Watch</w:t>
      </w:r>
      <w:r w:rsidR="00575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CHIA’s YouTube </w:t>
      </w:r>
      <w:r w:rsidR="009D5AF7">
        <w:rPr>
          <w:rFonts w:ascii="Times New Roman" w:hAnsi="Times New Roman" w:cs="Times New Roman"/>
          <w:bCs/>
          <w:color w:val="000000"/>
          <w:sz w:val="24"/>
          <w:szCs w:val="24"/>
        </w:rPr>
        <w:t>channel</w:t>
      </w:r>
      <w:r w:rsidR="00FC7A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57530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hyperlink r:id="rId7" w:history="1">
        <w:r w:rsidR="0045609A" w:rsidRPr="004560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https://tinyurl.com/CHIA-YouTube</w:t>
        </w:r>
      </w:hyperlink>
    </w:p>
    <w:p w14:paraId="6A3F2D55" w14:textId="2FA78DD7" w:rsidR="00063203" w:rsidRPr="00B8641C" w:rsidRDefault="00323BC0" w:rsidP="008A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A4230">
        <w:rPr>
          <w:rFonts w:ascii="Times New Roman" w:hAnsi="Times New Roman" w:cs="Times New Roman"/>
          <w:color w:val="000000"/>
          <w:sz w:val="24"/>
          <w:szCs w:val="24"/>
        </w:rPr>
        <w:t>CHIA</w:t>
      </w:r>
      <w:r w:rsidR="008A4230" w:rsidRPr="008A4230">
        <w:rPr>
          <w:rFonts w:ascii="Times New Roman" w:hAnsi="Times New Roman" w:cs="Times New Roman"/>
          <w:color w:val="000000"/>
          <w:sz w:val="24"/>
          <w:szCs w:val="24"/>
        </w:rPr>
        <w:t xml:space="preserve"> encourages interested parties to submit either </w:t>
      </w:r>
      <w:r w:rsidR="008A4230">
        <w:rPr>
          <w:rFonts w:ascii="Times New Roman" w:hAnsi="Times New Roman" w:cs="Times New Roman"/>
          <w:color w:val="000000"/>
          <w:sz w:val="24"/>
          <w:szCs w:val="24"/>
        </w:rPr>
        <w:t>verbal or written testimony</w:t>
      </w:r>
      <w:r w:rsidR="008A4230" w:rsidRPr="008A4230">
        <w:rPr>
          <w:rFonts w:ascii="Times New Roman" w:hAnsi="Times New Roman" w:cs="Times New Roman"/>
          <w:color w:val="000000"/>
          <w:sz w:val="24"/>
          <w:szCs w:val="24"/>
        </w:rPr>
        <w:t>. Those wishing to provide testimony during the hearing may sign up to do so by</w:t>
      </w:r>
      <w:r w:rsidR="00273C19" w:rsidRPr="00DA4DBC">
        <w:rPr>
          <w:rFonts w:ascii="Times New Roman" w:hAnsi="Times New Roman" w:cs="Times New Roman"/>
          <w:color w:val="000000"/>
          <w:sz w:val="24"/>
          <w:szCs w:val="24"/>
        </w:rPr>
        <w:t xml:space="preserve"> emailing </w:t>
      </w:r>
      <w:hyperlink r:id="rId8" w:history="1">
        <w:r w:rsidR="00DA4DBC" w:rsidRPr="008317DC">
          <w:rPr>
            <w:rStyle w:val="Hyperlink"/>
            <w:rFonts w:ascii="Times New Roman" w:hAnsi="Times New Roman" w:cs="Times New Roman"/>
            <w:sz w:val="24"/>
            <w:szCs w:val="24"/>
          </w:rPr>
          <w:t>CHIA-Legal@state.ma.us</w:t>
        </w:r>
      </w:hyperlink>
      <w:r w:rsidR="00DA4D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73C19" w:rsidRPr="00DA4DBC">
        <w:rPr>
          <w:rFonts w:ascii="Times New Roman" w:hAnsi="Times New Roman" w:cs="Times New Roman"/>
          <w:color w:val="000000"/>
          <w:sz w:val="24"/>
          <w:szCs w:val="24"/>
        </w:rPr>
        <w:t xml:space="preserve"> Written comments will also be accepted at the same email address through Thursday, May 27, 2021.</w:t>
      </w:r>
    </w:p>
    <w:p w14:paraId="282EF2AD" w14:textId="7158D711" w:rsidR="00313CD1" w:rsidRDefault="00B8641C" w:rsidP="0045609A">
      <w:pPr>
        <w:autoSpaceDN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73C19" w:rsidRPr="00DA4DBC">
        <w:rPr>
          <w:rFonts w:ascii="Times New Roman" w:hAnsi="Times New Roman" w:cs="Times New Roman"/>
          <w:color w:val="000000"/>
          <w:sz w:val="24"/>
          <w:szCs w:val="24"/>
        </w:rPr>
        <w:t>Individuals who are unable to submit written comments by email should mail the Center for Health Information and Analysis, 501 Boylston Street, Suite 5100, Boston, MA 02116, Attention: Oversight Council. Written comments must be postmarked by Thursday, May 27, 2021.</w:t>
      </w:r>
    </w:p>
    <w:p w14:paraId="5B0B9A38" w14:textId="41CAC044" w:rsidR="009723E3" w:rsidRPr="00E95706" w:rsidRDefault="00BB2B72" w:rsidP="006D123F">
      <w:pPr>
        <w:autoSpaceDE w:val="0"/>
        <w:autoSpaceDN w:val="0"/>
        <w:adjustRightInd w:val="0"/>
        <w:spacing w:after="0" w:line="240" w:lineRule="auto"/>
        <w:rPr>
          <w:b/>
          <w:sz w:val="44"/>
          <w:szCs w:val="4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723E3" w:rsidRPr="00E95706" w:rsidSect="00DA540F">
      <w:headerReference w:type="first" r:id="rId9"/>
      <w:footerReference w:type="first" r:id="rId10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0130" w14:textId="77777777" w:rsidR="00EC1B22" w:rsidRDefault="00EC1B22">
      <w:r>
        <w:separator/>
      </w:r>
    </w:p>
  </w:endnote>
  <w:endnote w:type="continuationSeparator" w:id="0">
    <w:p w14:paraId="676CAF70" w14:textId="77777777" w:rsidR="00EC1B22" w:rsidRDefault="00EC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43F6" w14:textId="77777777"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AA528A" wp14:editId="542D55F1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3630" cy="113157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131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6E846" w14:textId="77777777" w:rsidR="008A6188" w:rsidRPr="00720073" w:rsidRDefault="001431B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3D49AA95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14:paraId="4E21F836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431B2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14:paraId="083C008B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14:paraId="00ED8E92" w14:textId="77777777" w:rsidR="008A6188" w:rsidRPr="001D5DE2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348321C0" w14:textId="77777777" w:rsidR="008A6188" w:rsidRPr="001D5DE2" w:rsidRDefault="001431B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14:paraId="25B28AC2" w14:textId="77777777"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A52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pt;height:89.1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" stroked="f">
              <v:textbox style="mso-fit-shape-to-text:t">
                <w:txbxContent>
                  <w:p w14:paraId="6A46E846" w14:textId="77777777" w:rsidR="008A6188" w:rsidRPr="00720073" w:rsidRDefault="001431B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14:paraId="3D49AA95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14:paraId="4E21F836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1431B2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14:paraId="083C008B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00ED8E92" w14:textId="77777777" w:rsidR="008A6188" w:rsidRPr="001D5DE2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348321C0" w14:textId="77777777" w:rsidR="008A6188" w:rsidRPr="001D5DE2" w:rsidRDefault="001431B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14:paraId="25B28AC2" w14:textId="77777777" w:rsidR="008A6188" w:rsidRDefault="008A6188"/>
                </w:txbxContent>
              </v:textbox>
            </v:shape>
          </w:pict>
        </mc:Fallback>
      </mc:AlternateContent>
    </w:r>
  </w:p>
  <w:p w14:paraId="1475DCFB" w14:textId="77777777"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0339" w14:textId="77777777" w:rsidR="00EC1B22" w:rsidRDefault="00EC1B22">
      <w:r>
        <w:separator/>
      </w:r>
    </w:p>
  </w:footnote>
  <w:footnote w:type="continuationSeparator" w:id="0">
    <w:p w14:paraId="3AC99134" w14:textId="77777777" w:rsidR="00EC1B22" w:rsidRDefault="00EC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E7A9B" w14:textId="77777777"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7728" behindDoc="1" locked="1" layoutInCell="1" allowOverlap="1" wp14:anchorId="326A156B" wp14:editId="2AC4818A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D1"/>
    <w:rsid w:val="000603B4"/>
    <w:rsid w:val="00063203"/>
    <w:rsid w:val="000675E6"/>
    <w:rsid w:val="00071EEE"/>
    <w:rsid w:val="000925F2"/>
    <w:rsid w:val="000C7BBB"/>
    <w:rsid w:val="001045E7"/>
    <w:rsid w:val="001262E4"/>
    <w:rsid w:val="001431B2"/>
    <w:rsid w:val="001D5DE2"/>
    <w:rsid w:val="001E3220"/>
    <w:rsid w:val="00243750"/>
    <w:rsid w:val="00244936"/>
    <w:rsid w:val="002533FA"/>
    <w:rsid w:val="00273C19"/>
    <w:rsid w:val="00294E83"/>
    <w:rsid w:val="002E0D20"/>
    <w:rsid w:val="0030440A"/>
    <w:rsid w:val="00313CD1"/>
    <w:rsid w:val="00323BC0"/>
    <w:rsid w:val="003710B4"/>
    <w:rsid w:val="003A299A"/>
    <w:rsid w:val="003B3824"/>
    <w:rsid w:val="004306E1"/>
    <w:rsid w:val="0045609A"/>
    <w:rsid w:val="005243D7"/>
    <w:rsid w:val="00524B06"/>
    <w:rsid w:val="0057530E"/>
    <w:rsid w:val="005F77E8"/>
    <w:rsid w:val="006213C5"/>
    <w:rsid w:val="00625F5C"/>
    <w:rsid w:val="006D123F"/>
    <w:rsid w:val="006F3CF2"/>
    <w:rsid w:val="007012C4"/>
    <w:rsid w:val="007014AE"/>
    <w:rsid w:val="00704171"/>
    <w:rsid w:val="00720073"/>
    <w:rsid w:val="00782CC4"/>
    <w:rsid w:val="00790CFC"/>
    <w:rsid w:val="007D1D98"/>
    <w:rsid w:val="00812DD1"/>
    <w:rsid w:val="008A4230"/>
    <w:rsid w:val="008A6188"/>
    <w:rsid w:val="008B7DE4"/>
    <w:rsid w:val="008F7FC5"/>
    <w:rsid w:val="009578D2"/>
    <w:rsid w:val="009723E3"/>
    <w:rsid w:val="00995C16"/>
    <w:rsid w:val="009C12CE"/>
    <w:rsid w:val="009D5AF7"/>
    <w:rsid w:val="00A528EA"/>
    <w:rsid w:val="00A77493"/>
    <w:rsid w:val="00AC30E2"/>
    <w:rsid w:val="00AC45A4"/>
    <w:rsid w:val="00AD20DB"/>
    <w:rsid w:val="00B8641C"/>
    <w:rsid w:val="00BB2800"/>
    <w:rsid w:val="00BB2B72"/>
    <w:rsid w:val="00BE45D9"/>
    <w:rsid w:val="00C57938"/>
    <w:rsid w:val="00C7293D"/>
    <w:rsid w:val="00CB64E6"/>
    <w:rsid w:val="00D45459"/>
    <w:rsid w:val="00D6292C"/>
    <w:rsid w:val="00D87D14"/>
    <w:rsid w:val="00DA4DBC"/>
    <w:rsid w:val="00DA540F"/>
    <w:rsid w:val="00DE4A86"/>
    <w:rsid w:val="00E74B0E"/>
    <w:rsid w:val="00E95706"/>
    <w:rsid w:val="00EC1B22"/>
    <w:rsid w:val="00EF2D0C"/>
    <w:rsid w:val="00F163D2"/>
    <w:rsid w:val="00F22B20"/>
    <w:rsid w:val="00F86A64"/>
    <w:rsid w:val="00FC22AA"/>
    <w:rsid w:val="00FC528D"/>
    <w:rsid w:val="00FC7AE8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423436"/>
  <w15:docId w15:val="{67FB1212-8C03-456D-B15B-29E2176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C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2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CC4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C4"/>
    <w:rPr>
      <w:rFonts w:asciiTheme="minorHAnsi" w:eastAsiaTheme="minorHAnsi" w:hAnsiTheme="minorHAnsi" w:cstheme="minorBidi"/>
      <w:b/>
      <w:bCs/>
    </w:rPr>
  </w:style>
  <w:style w:type="character" w:styleId="Hyperlink">
    <w:name w:val="Hyperlink"/>
    <w:basedOn w:val="DefaultParagraphFont"/>
    <w:uiPriority w:val="99"/>
    <w:unhideWhenUsed/>
    <w:rsid w:val="0057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-Legal@state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CHIA-YouTu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328A-05A0-4CD2-862A-05B23AD8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Peach, Croine</dc:creator>
  <cp:lastModifiedBy>Jones, Alexandra</cp:lastModifiedBy>
  <cp:revision>2</cp:revision>
  <cp:lastPrinted>2020-03-04T19:50:00Z</cp:lastPrinted>
  <dcterms:created xsi:type="dcterms:W3CDTF">2021-05-04T17:57:00Z</dcterms:created>
  <dcterms:modified xsi:type="dcterms:W3CDTF">2021-05-04T17:57:00Z</dcterms:modified>
</cp:coreProperties>
</file>